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CC8C" w14:textId="77777777" w:rsidR="00E079D2" w:rsidRPr="00223823" w:rsidRDefault="00E079D2" w:rsidP="00E079D2">
      <w:pPr>
        <w:spacing w:after="0" w:line="240" w:lineRule="auto"/>
        <w:jc w:val="center"/>
        <w:rPr>
          <w:rFonts w:ascii="Segoe UI" w:hAnsi="Segoe UI"/>
          <w:b/>
          <w:sz w:val="40"/>
          <w:szCs w:val="40"/>
        </w:rPr>
      </w:pPr>
      <w:r w:rsidRPr="00223823">
        <w:rPr>
          <w:rFonts w:ascii="Segoe UI" w:hAnsi="Segoe UI"/>
          <w:b/>
          <w:sz w:val="40"/>
          <w:szCs w:val="40"/>
        </w:rPr>
        <w:t>BUILDING A BETTER CASE REVIEW TOGETHER</w:t>
      </w:r>
    </w:p>
    <w:p w14:paraId="510CF352" w14:textId="77777777" w:rsidR="00E079D2" w:rsidRPr="00223823" w:rsidRDefault="00E079D2" w:rsidP="00E079D2">
      <w:pPr>
        <w:spacing w:after="0" w:line="240" w:lineRule="auto"/>
        <w:jc w:val="center"/>
        <w:rPr>
          <w:rFonts w:ascii="Segoe UI" w:hAnsi="Segoe UI"/>
          <w:b/>
          <w:sz w:val="40"/>
          <w:szCs w:val="40"/>
        </w:rPr>
      </w:pPr>
      <w:r w:rsidRPr="00223823">
        <w:rPr>
          <w:rFonts w:ascii="Segoe UI" w:hAnsi="Segoe UI"/>
          <w:b/>
          <w:sz w:val="40"/>
          <w:szCs w:val="40"/>
        </w:rPr>
        <w:t>Re-evaluate*Re-Invigorate*Re-Energize</w:t>
      </w:r>
    </w:p>
    <w:p w14:paraId="4B508053" w14:textId="77777777" w:rsidR="00D66BA4" w:rsidRPr="00223823" w:rsidRDefault="00D66BA4" w:rsidP="00E079D2">
      <w:pPr>
        <w:spacing w:after="0" w:line="240" w:lineRule="auto"/>
        <w:jc w:val="center"/>
        <w:rPr>
          <w:rFonts w:ascii="Segoe UI" w:hAnsi="Segoe UI"/>
          <w:b/>
          <w:sz w:val="40"/>
          <w:szCs w:val="40"/>
        </w:rPr>
      </w:pPr>
    </w:p>
    <w:p w14:paraId="03F2BEE7" w14:textId="5B1A8BF8" w:rsidR="00945EE7" w:rsidRPr="00223823" w:rsidRDefault="00B425E7" w:rsidP="00827667">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Segoe UI" w:hAnsi="Segoe UI"/>
          <w:color w:val="auto"/>
          <w:sz w:val="24"/>
          <w:szCs w:val="24"/>
        </w:rPr>
      </w:pPr>
      <w:r w:rsidRPr="00223823">
        <w:rPr>
          <w:rFonts w:ascii="Segoe UI" w:hAnsi="Segoe UI"/>
          <w:color w:val="auto"/>
          <w:sz w:val="24"/>
          <w:szCs w:val="24"/>
        </w:rPr>
        <w:t>INTRODUCTION</w:t>
      </w:r>
    </w:p>
    <w:p w14:paraId="12925560" w14:textId="77777777" w:rsidR="00233B46" w:rsidRPr="00223823" w:rsidRDefault="00233B46" w:rsidP="00827667">
      <w:pPr>
        <w:spacing w:after="0" w:line="240" w:lineRule="auto"/>
        <w:rPr>
          <w:rFonts w:ascii="Segoe UI" w:hAnsi="Segoe UI"/>
          <w:sz w:val="24"/>
          <w:szCs w:val="24"/>
        </w:rPr>
      </w:pPr>
    </w:p>
    <w:p w14:paraId="6FE20692" w14:textId="4A37549E" w:rsidR="00AC4DDC" w:rsidRPr="00223823" w:rsidRDefault="00233B46" w:rsidP="00D752B0">
      <w:pPr>
        <w:spacing w:after="0" w:line="240" w:lineRule="auto"/>
        <w:rPr>
          <w:rFonts w:ascii="Segoe UI" w:hAnsi="Segoe UI"/>
          <w:sz w:val="24"/>
          <w:szCs w:val="24"/>
        </w:rPr>
      </w:pPr>
      <w:r w:rsidRPr="00223823">
        <w:rPr>
          <w:rFonts w:ascii="Segoe UI" w:hAnsi="Segoe UI"/>
          <w:sz w:val="24"/>
          <w:szCs w:val="24"/>
        </w:rPr>
        <w:t>T</w:t>
      </w:r>
      <w:r w:rsidR="00882002" w:rsidRPr="00223823">
        <w:rPr>
          <w:rFonts w:ascii="Segoe UI" w:hAnsi="Segoe UI"/>
          <w:sz w:val="24"/>
          <w:szCs w:val="24"/>
        </w:rPr>
        <w:t xml:space="preserve">he intent of this template is to help you </w:t>
      </w:r>
      <w:r w:rsidR="00C6542A" w:rsidRPr="00223823">
        <w:rPr>
          <w:rFonts w:ascii="Segoe UI" w:hAnsi="Segoe UI"/>
          <w:sz w:val="24"/>
          <w:szCs w:val="24"/>
        </w:rPr>
        <w:t xml:space="preserve">expand and enhance your Case Review process.  </w:t>
      </w:r>
      <w:r w:rsidR="00882002" w:rsidRPr="00223823">
        <w:rPr>
          <w:rFonts w:ascii="Segoe UI" w:hAnsi="Segoe UI"/>
          <w:sz w:val="24"/>
          <w:szCs w:val="24"/>
        </w:rPr>
        <w:t xml:space="preserve">It was developed by the </w:t>
      </w:r>
      <w:r w:rsidR="00D752B0" w:rsidRPr="00223823">
        <w:rPr>
          <w:rFonts w:ascii="Segoe UI" w:hAnsi="Segoe UI"/>
          <w:sz w:val="24"/>
          <w:szCs w:val="24"/>
        </w:rPr>
        <w:t>Northeast Regional Children’s Advocacy Center (NRCAC)</w:t>
      </w:r>
      <w:r w:rsidR="00882002" w:rsidRPr="00223823">
        <w:rPr>
          <w:rFonts w:ascii="Segoe UI" w:hAnsi="Segoe UI"/>
          <w:sz w:val="24"/>
          <w:szCs w:val="24"/>
        </w:rPr>
        <w:t>.</w:t>
      </w:r>
      <w:r w:rsidR="00D752B0" w:rsidRPr="00223823">
        <w:rPr>
          <w:rFonts w:ascii="Segoe UI" w:hAnsi="Segoe UI"/>
          <w:sz w:val="24"/>
          <w:szCs w:val="24"/>
        </w:rPr>
        <w:t xml:space="preserve">  These guidelines, along with an online training</w:t>
      </w:r>
      <w:r w:rsidR="003426F1" w:rsidRPr="00223823">
        <w:rPr>
          <w:rFonts w:ascii="Segoe UI" w:hAnsi="Segoe UI"/>
          <w:sz w:val="24"/>
          <w:szCs w:val="24"/>
        </w:rPr>
        <w:t xml:space="preserve"> in 2018</w:t>
      </w:r>
      <w:r w:rsidR="00D752B0" w:rsidRPr="00223823">
        <w:rPr>
          <w:rFonts w:ascii="Segoe UI" w:hAnsi="Segoe UI"/>
          <w:sz w:val="24"/>
          <w:szCs w:val="24"/>
        </w:rPr>
        <w:t>,</w:t>
      </w:r>
      <w:r w:rsidR="00AC4DDC" w:rsidRPr="00223823">
        <w:rPr>
          <w:rFonts w:ascii="Segoe UI" w:hAnsi="Segoe UI"/>
          <w:i/>
          <w:sz w:val="24"/>
          <w:szCs w:val="24"/>
        </w:rPr>
        <w:t xml:space="preserve"> </w:t>
      </w:r>
      <w:r w:rsidR="00AC4DDC" w:rsidRPr="00223823">
        <w:rPr>
          <w:rFonts w:ascii="Segoe UI" w:hAnsi="Segoe UI"/>
          <w:sz w:val="24"/>
          <w:szCs w:val="24"/>
        </w:rPr>
        <w:t xml:space="preserve">will help your staff and MDT </w:t>
      </w:r>
      <w:r w:rsidR="008B73A0" w:rsidRPr="00223823">
        <w:rPr>
          <w:rFonts w:ascii="Segoe UI" w:hAnsi="Segoe UI"/>
          <w:sz w:val="24"/>
          <w:szCs w:val="24"/>
        </w:rPr>
        <w:t>plan and evaluate your case review process.</w:t>
      </w:r>
      <w:r w:rsidR="00B043F0" w:rsidRPr="00223823">
        <w:rPr>
          <w:rFonts w:ascii="Segoe UI" w:hAnsi="Segoe UI"/>
          <w:sz w:val="24"/>
          <w:szCs w:val="24"/>
        </w:rPr>
        <w:t xml:space="preserve">  </w:t>
      </w:r>
    </w:p>
    <w:p w14:paraId="04D87FAE" w14:textId="77777777" w:rsidR="00D752B0" w:rsidRPr="00223823" w:rsidRDefault="00D752B0" w:rsidP="00D752B0">
      <w:pPr>
        <w:spacing w:after="0" w:line="240" w:lineRule="auto"/>
        <w:rPr>
          <w:rFonts w:ascii="Segoe UI" w:hAnsi="Segoe UI"/>
          <w:sz w:val="24"/>
          <w:szCs w:val="24"/>
        </w:rPr>
      </w:pPr>
    </w:p>
    <w:p w14:paraId="6B11FF3F" w14:textId="77777777" w:rsidR="008F13F1" w:rsidRPr="00223823" w:rsidRDefault="008F13F1" w:rsidP="008F13F1">
      <w:pPr>
        <w:spacing w:after="0" w:line="240" w:lineRule="auto"/>
        <w:rPr>
          <w:rFonts w:ascii="Segoe UI" w:hAnsi="Segoe UI"/>
          <w:sz w:val="24"/>
          <w:szCs w:val="24"/>
        </w:rPr>
      </w:pPr>
      <w:r w:rsidRPr="00223823">
        <w:rPr>
          <w:rFonts w:ascii="Segoe UI" w:hAnsi="Segoe UI"/>
          <w:b/>
          <w:sz w:val="24"/>
          <w:szCs w:val="24"/>
        </w:rPr>
        <w:t>Content included in this guide</w:t>
      </w:r>
      <w:r w:rsidRPr="00223823">
        <w:rPr>
          <w:rFonts w:ascii="Segoe UI" w:hAnsi="Segoe UI"/>
          <w:sz w:val="24"/>
          <w:szCs w:val="24"/>
        </w:rPr>
        <w:t xml:space="preserve">:   </w:t>
      </w:r>
    </w:p>
    <w:p w14:paraId="2C7A02A2" w14:textId="39131EBE" w:rsidR="008F13F1" w:rsidRPr="00223823" w:rsidRDefault="00EB6B82" w:rsidP="008F13F1">
      <w:pPr>
        <w:pStyle w:val="ListParagraph"/>
        <w:numPr>
          <w:ilvl w:val="0"/>
          <w:numId w:val="47"/>
        </w:numPr>
        <w:rPr>
          <w:rFonts w:ascii="Segoe UI" w:hAnsi="Segoe UI"/>
        </w:rPr>
      </w:pPr>
      <w:r w:rsidRPr="00223823">
        <w:rPr>
          <w:rFonts w:ascii="Segoe UI" w:hAnsi="Segoe UI"/>
        </w:rPr>
        <w:t xml:space="preserve">Why </w:t>
      </w:r>
      <w:r w:rsidR="00BE38A5" w:rsidRPr="00223823">
        <w:rPr>
          <w:rFonts w:ascii="Segoe UI" w:hAnsi="Segoe UI"/>
        </w:rPr>
        <w:t xml:space="preserve">case review </w:t>
      </w:r>
      <w:r w:rsidRPr="00223823">
        <w:rPr>
          <w:rFonts w:ascii="Segoe UI" w:hAnsi="Segoe UI"/>
        </w:rPr>
        <w:t xml:space="preserve">is </w:t>
      </w:r>
      <w:r w:rsidR="00BE38A5" w:rsidRPr="00223823">
        <w:rPr>
          <w:rFonts w:ascii="Segoe UI" w:hAnsi="Segoe UI"/>
        </w:rPr>
        <w:t>important</w:t>
      </w:r>
    </w:p>
    <w:p w14:paraId="56A7A23A" w14:textId="7404EDB1" w:rsidR="00B043F0" w:rsidRPr="00223823" w:rsidRDefault="00EB6B82" w:rsidP="00B043F0">
      <w:pPr>
        <w:pStyle w:val="ListParagraph"/>
        <w:numPr>
          <w:ilvl w:val="0"/>
          <w:numId w:val="47"/>
        </w:numPr>
        <w:rPr>
          <w:rFonts w:ascii="Segoe UI" w:hAnsi="Segoe UI"/>
        </w:rPr>
      </w:pPr>
      <w:r w:rsidRPr="00223823">
        <w:rPr>
          <w:rFonts w:ascii="Segoe UI" w:hAnsi="Segoe UI"/>
        </w:rPr>
        <w:t>Creating/Evaluating</w:t>
      </w:r>
      <w:r w:rsidR="00B043F0" w:rsidRPr="00223823">
        <w:rPr>
          <w:rFonts w:ascii="Segoe UI" w:hAnsi="Segoe UI"/>
        </w:rPr>
        <w:t xml:space="preserve"> Case Review Protocol</w:t>
      </w:r>
    </w:p>
    <w:p w14:paraId="7405B782" w14:textId="1D8DF67F" w:rsidR="00B043F0" w:rsidRPr="00223823" w:rsidRDefault="00B043F0" w:rsidP="00B043F0">
      <w:pPr>
        <w:pStyle w:val="ListParagraph"/>
        <w:numPr>
          <w:ilvl w:val="0"/>
          <w:numId w:val="47"/>
        </w:numPr>
        <w:rPr>
          <w:rFonts w:ascii="Segoe UI" w:hAnsi="Segoe UI"/>
        </w:rPr>
      </w:pPr>
      <w:r w:rsidRPr="00223823">
        <w:rPr>
          <w:rFonts w:ascii="Segoe UI" w:hAnsi="Segoe UI"/>
        </w:rPr>
        <w:t>Ground Rules/Guiding Principles</w:t>
      </w:r>
    </w:p>
    <w:p w14:paraId="78075FF6" w14:textId="360DEE52" w:rsidR="00B043F0" w:rsidRPr="00223823" w:rsidRDefault="00B043F0" w:rsidP="00B043F0">
      <w:pPr>
        <w:pStyle w:val="ListParagraph"/>
        <w:numPr>
          <w:ilvl w:val="0"/>
          <w:numId w:val="47"/>
        </w:numPr>
        <w:rPr>
          <w:rFonts w:ascii="Segoe UI" w:hAnsi="Segoe UI"/>
        </w:rPr>
      </w:pPr>
      <w:r w:rsidRPr="00223823">
        <w:rPr>
          <w:rFonts w:ascii="Segoe UI" w:hAnsi="Segoe UI"/>
        </w:rPr>
        <w:t>Draft Protocol</w:t>
      </w:r>
    </w:p>
    <w:p w14:paraId="5DCA9B84" w14:textId="2D4E77D2" w:rsidR="00B043F0" w:rsidRPr="00223823" w:rsidRDefault="00B043F0" w:rsidP="00B043F0">
      <w:pPr>
        <w:pStyle w:val="ListParagraph"/>
        <w:numPr>
          <w:ilvl w:val="0"/>
          <w:numId w:val="47"/>
        </w:numPr>
        <w:rPr>
          <w:rFonts w:ascii="Segoe UI" w:hAnsi="Segoe UI"/>
        </w:rPr>
      </w:pPr>
      <w:r w:rsidRPr="00223823">
        <w:rPr>
          <w:rFonts w:ascii="Segoe UI" w:hAnsi="Segoe UI"/>
        </w:rPr>
        <w:t>Sample Case Review Agendas</w:t>
      </w:r>
    </w:p>
    <w:p w14:paraId="40BCFD4E" w14:textId="5815D96D" w:rsidR="00B043F0" w:rsidRPr="00223823" w:rsidRDefault="00B043F0" w:rsidP="00B043F0">
      <w:pPr>
        <w:pStyle w:val="ListParagraph"/>
        <w:numPr>
          <w:ilvl w:val="0"/>
          <w:numId w:val="47"/>
        </w:numPr>
        <w:rPr>
          <w:rFonts w:ascii="Segoe UI" w:hAnsi="Segoe UI"/>
        </w:rPr>
      </w:pPr>
      <w:r w:rsidRPr="00223823">
        <w:rPr>
          <w:rFonts w:ascii="Segoe UI" w:hAnsi="Segoe UI"/>
        </w:rPr>
        <w:t>Role of the Facilitator</w:t>
      </w:r>
    </w:p>
    <w:p w14:paraId="5943100D" w14:textId="4B191D83" w:rsidR="00B043F0" w:rsidRPr="00223823" w:rsidRDefault="00B043F0" w:rsidP="00B043F0">
      <w:pPr>
        <w:pStyle w:val="ListParagraph"/>
        <w:numPr>
          <w:ilvl w:val="0"/>
          <w:numId w:val="47"/>
        </w:numPr>
        <w:rPr>
          <w:rFonts w:ascii="Segoe UI" w:hAnsi="Segoe UI"/>
        </w:rPr>
      </w:pPr>
      <w:r w:rsidRPr="00223823">
        <w:rPr>
          <w:rFonts w:ascii="Segoe UI" w:hAnsi="Segoe UI"/>
        </w:rPr>
        <w:t>Case Flow Chart</w:t>
      </w:r>
      <w:r w:rsidR="00BE38A5" w:rsidRPr="00223823">
        <w:rPr>
          <w:rFonts w:ascii="Segoe UI" w:hAnsi="Segoe UI"/>
        </w:rPr>
        <w:t>s</w:t>
      </w:r>
    </w:p>
    <w:p w14:paraId="4DF958DA" w14:textId="77777777" w:rsidR="00B043F0" w:rsidRPr="00223823" w:rsidRDefault="00B043F0" w:rsidP="00B043F0">
      <w:pPr>
        <w:pStyle w:val="ListParagraph"/>
        <w:numPr>
          <w:ilvl w:val="0"/>
          <w:numId w:val="47"/>
        </w:numPr>
        <w:rPr>
          <w:rFonts w:ascii="Segoe UI" w:hAnsi="Segoe UI"/>
        </w:rPr>
      </w:pPr>
      <w:r w:rsidRPr="00223823">
        <w:rPr>
          <w:rFonts w:ascii="Segoe UI" w:hAnsi="Segoe UI"/>
        </w:rPr>
        <w:t>Resources</w:t>
      </w:r>
    </w:p>
    <w:p w14:paraId="7AEE59D2" w14:textId="651AD045" w:rsidR="00B425E7" w:rsidRPr="00223823" w:rsidRDefault="00E079D2" w:rsidP="00B425E7">
      <w:pPr>
        <w:pStyle w:val="ListParagraph"/>
        <w:numPr>
          <w:ilvl w:val="0"/>
          <w:numId w:val="47"/>
        </w:numPr>
        <w:rPr>
          <w:rFonts w:ascii="Segoe UI" w:hAnsi="Segoe UI"/>
        </w:rPr>
      </w:pPr>
      <w:r w:rsidRPr="00223823">
        <w:rPr>
          <w:rFonts w:ascii="Segoe UI" w:hAnsi="Segoe UI"/>
        </w:rPr>
        <w:t xml:space="preserve">Regional </w:t>
      </w:r>
      <w:r w:rsidR="00B043F0" w:rsidRPr="00223823">
        <w:rPr>
          <w:rFonts w:ascii="Segoe UI" w:hAnsi="Segoe UI"/>
        </w:rPr>
        <w:t>contact information</w:t>
      </w:r>
    </w:p>
    <w:p w14:paraId="2201E870" w14:textId="77777777" w:rsidR="00D969ED" w:rsidRPr="00223823" w:rsidRDefault="00D969ED" w:rsidP="00D969ED">
      <w:pPr>
        <w:pStyle w:val="ListParagraph"/>
        <w:rPr>
          <w:rFonts w:ascii="Segoe UI" w:hAnsi="Segoe UI"/>
        </w:rPr>
      </w:pPr>
    </w:p>
    <w:p w14:paraId="1C6F269A" w14:textId="4A6075F6" w:rsidR="00B425E7" w:rsidRPr="00223823" w:rsidRDefault="00B425E7" w:rsidP="00B425E7">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Segoe UI" w:hAnsi="Segoe UI"/>
          <w:color w:val="auto"/>
          <w:sz w:val="24"/>
          <w:szCs w:val="24"/>
        </w:rPr>
      </w:pPr>
      <w:r w:rsidRPr="00223823">
        <w:rPr>
          <w:rFonts w:ascii="Segoe UI" w:hAnsi="Segoe UI"/>
          <w:color w:val="auto"/>
          <w:sz w:val="24"/>
          <w:szCs w:val="24"/>
        </w:rPr>
        <w:t xml:space="preserve">WHY </w:t>
      </w:r>
      <w:r w:rsidR="004D59E6" w:rsidRPr="00223823">
        <w:rPr>
          <w:rFonts w:ascii="Segoe UI" w:hAnsi="Segoe UI"/>
          <w:color w:val="auto"/>
          <w:sz w:val="24"/>
          <w:szCs w:val="24"/>
        </w:rPr>
        <w:t>SHOULD I ATTEND CASE REVIEW</w:t>
      </w:r>
    </w:p>
    <w:p w14:paraId="1CDF465D" w14:textId="77777777" w:rsidR="00B425E7" w:rsidRPr="00223823" w:rsidRDefault="00B425E7" w:rsidP="00827667">
      <w:pPr>
        <w:spacing w:after="0" w:line="240" w:lineRule="auto"/>
        <w:rPr>
          <w:rFonts w:ascii="Segoe UI" w:hAnsi="Segoe UI"/>
        </w:rPr>
      </w:pPr>
    </w:p>
    <w:p w14:paraId="77BDDBDC" w14:textId="4D5E98B8"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Since all CACs are multidisciplinary by nature, regularly</w:t>
      </w:r>
      <w:r w:rsidR="00EB6B82" w:rsidRPr="00223823">
        <w:rPr>
          <w:rFonts w:ascii="Segoe UI" w:hAnsi="Segoe UI"/>
          <w:sz w:val="24"/>
          <w:szCs w:val="24"/>
        </w:rPr>
        <w:t xml:space="preserve"> scheduled case review or regular MDT</w:t>
      </w:r>
      <w:r w:rsidRPr="00223823">
        <w:rPr>
          <w:rFonts w:ascii="Segoe UI" w:hAnsi="Segoe UI"/>
          <w:sz w:val="24"/>
          <w:szCs w:val="24"/>
        </w:rPr>
        <w:t xml:space="preserve"> becomes the formal process through which professionals share facts and observations that inform team decisions and assist participating professionals to make decisions about cases.  Case review is a core standard of an accredited member CAC program. Case review </w:t>
      </w:r>
      <w:r w:rsidR="007F1F2E" w:rsidRPr="00223823">
        <w:rPr>
          <w:rFonts w:ascii="Segoe UI" w:hAnsi="Segoe UI"/>
          <w:sz w:val="24"/>
          <w:szCs w:val="24"/>
        </w:rPr>
        <w:t>allows the CAC</w:t>
      </w:r>
      <w:r w:rsidRPr="00223823">
        <w:rPr>
          <w:rFonts w:ascii="Segoe UI" w:hAnsi="Segoe UI"/>
          <w:sz w:val="24"/>
          <w:szCs w:val="24"/>
        </w:rPr>
        <w:t xml:space="preserve"> to monitor cases and bring the knowledge, experience and expertise of the team </w:t>
      </w:r>
      <w:r w:rsidR="007F1F2E" w:rsidRPr="00223823">
        <w:rPr>
          <w:rFonts w:ascii="Segoe UI" w:hAnsi="Segoe UI"/>
          <w:sz w:val="24"/>
          <w:szCs w:val="24"/>
        </w:rPr>
        <w:t>m</w:t>
      </w:r>
      <w:r w:rsidRPr="00223823">
        <w:rPr>
          <w:rFonts w:ascii="Segoe UI" w:hAnsi="Segoe UI"/>
          <w:sz w:val="24"/>
          <w:szCs w:val="24"/>
        </w:rPr>
        <w:t xml:space="preserve">embers together. Through case review, the efforts of all team members are maximized because knowledge is shared and cooperation is built among the participating agencies. Case review presents an opportunity for each professional to share their unique knowledge and skill with the other team members and allow for full discussion on </w:t>
      </w:r>
      <w:r w:rsidR="007F1F2E" w:rsidRPr="00223823">
        <w:rPr>
          <w:rFonts w:ascii="Segoe UI" w:hAnsi="Segoe UI"/>
          <w:sz w:val="24"/>
          <w:szCs w:val="24"/>
        </w:rPr>
        <w:t>determining the optimum case plan and next steps</w:t>
      </w:r>
      <w:r w:rsidRPr="00223823">
        <w:rPr>
          <w:rFonts w:ascii="Segoe UI" w:hAnsi="Segoe UI"/>
          <w:sz w:val="24"/>
          <w:szCs w:val="24"/>
        </w:rPr>
        <w:t>.</w:t>
      </w:r>
    </w:p>
    <w:p w14:paraId="49A874EB" w14:textId="77777777" w:rsidR="00827667" w:rsidRPr="00223823" w:rsidRDefault="00827667" w:rsidP="00827667">
      <w:pPr>
        <w:spacing w:after="0" w:line="240" w:lineRule="auto"/>
        <w:rPr>
          <w:rFonts w:ascii="Segoe UI" w:hAnsi="Segoe UI"/>
          <w:sz w:val="24"/>
          <w:szCs w:val="24"/>
        </w:rPr>
      </w:pPr>
    </w:p>
    <w:p w14:paraId="5E9A27B9" w14:textId="51D1A2EC"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 xml:space="preserve">Each </w:t>
      </w:r>
      <w:r w:rsidR="0047106C" w:rsidRPr="00223823">
        <w:rPr>
          <w:rFonts w:ascii="Segoe UI" w:hAnsi="Segoe UI"/>
          <w:sz w:val="24"/>
          <w:szCs w:val="24"/>
        </w:rPr>
        <w:t xml:space="preserve">CAC </w:t>
      </w:r>
      <w:r w:rsidR="00E26171" w:rsidRPr="00223823">
        <w:rPr>
          <w:rFonts w:ascii="Segoe UI" w:hAnsi="Segoe UI"/>
          <w:sz w:val="24"/>
          <w:szCs w:val="24"/>
        </w:rPr>
        <w:t>determines</w:t>
      </w:r>
      <w:r w:rsidR="0062794A">
        <w:rPr>
          <w:rFonts w:ascii="Segoe UI" w:hAnsi="Segoe UI"/>
          <w:sz w:val="24"/>
          <w:szCs w:val="24"/>
        </w:rPr>
        <w:t>,</w:t>
      </w:r>
      <w:r w:rsidR="00E26171" w:rsidRPr="00223823">
        <w:rPr>
          <w:rFonts w:ascii="Segoe UI" w:hAnsi="Segoe UI"/>
          <w:sz w:val="24"/>
          <w:szCs w:val="24"/>
        </w:rPr>
        <w:t xml:space="preserve"> with their multidisciplinary team, the criteria for case review</w:t>
      </w:r>
      <w:r w:rsidR="001B1F3B">
        <w:rPr>
          <w:rFonts w:ascii="Segoe UI" w:hAnsi="Segoe UI"/>
          <w:sz w:val="24"/>
          <w:szCs w:val="24"/>
        </w:rPr>
        <w:t xml:space="preserve"> </w:t>
      </w:r>
      <w:r w:rsidR="0047106C" w:rsidRPr="00223823">
        <w:rPr>
          <w:rFonts w:ascii="Segoe UI" w:hAnsi="Segoe UI"/>
          <w:sz w:val="24"/>
          <w:szCs w:val="24"/>
        </w:rPr>
        <w:t xml:space="preserve">– </w:t>
      </w:r>
      <w:r w:rsidR="00E26171" w:rsidRPr="00223823">
        <w:rPr>
          <w:rFonts w:ascii="Segoe UI" w:hAnsi="Segoe UI"/>
          <w:sz w:val="24"/>
          <w:szCs w:val="24"/>
        </w:rPr>
        <w:t xml:space="preserve"> are </w:t>
      </w:r>
      <w:r w:rsidR="0047106C" w:rsidRPr="00223823">
        <w:rPr>
          <w:rFonts w:ascii="Segoe UI" w:hAnsi="Segoe UI"/>
          <w:sz w:val="24"/>
          <w:szCs w:val="24"/>
        </w:rPr>
        <w:t>all cases</w:t>
      </w:r>
      <w:r w:rsidR="00E26171" w:rsidRPr="00223823">
        <w:rPr>
          <w:rFonts w:ascii="Segoe UI" w:hAnsi="Segoe UI"/>
          <w:sz w:val="24"/>
          <w:szCs w:val="24"/>
        </w:rPr>
        <w:t xml:space="preserve"> reviewed</w:t>
      </w:r>
      <w:r w:rsidR="0047106C" w:rsidRPr="00223823">
        <w:rPr>
          <w:rFonts w:ascii="Segoe UI" w:hAnsi="Segoe UI"/>
          <w:sz w:val="24"/>
          <w:szCs w:val="24"/>
        </w:rPr>
        <w:t xml:space="preserve"> or just identified/complex </w:t>
      </w:r>
      <w:r w:rsidRPr="00223823">
        <w:rPr>
          <w:rFonts w:ascii="Segoe UI" w:hAnsi="Segoe UI"/>
          <w:sz w:val="24"/>
          <w:szCs w:val="24"/>
        </w:rPr>
        <w:t>case</w:t>
      </w:r>
      <w:r w:rsidR="0047106C" w:rsidRPr="00223823">
        <w:rPr>
          <w:rFonts w:ascii="Segoe UI" w:hAnsi="Segoe UI"/>
          <w:sz w:val="24"/>
          <w:szCs w:val="24"/>
        </w:rPr>
        <w:t>s</w:t>
      </w:r>
      <w:r w:rsidRPr="00223823">
        <w:rPr>
          <w:rFonts w:ascii="Segoe UI" w:hAnsi="Segoe UI"/>
          <w:sz w:val="24"/>
          <w:szCs w:val="24"/>
        </w:rPr>
        <w:t xml:space="preserve">.  The more complicated cases are usually reviewed on an </w:t>
      </w:r>
      <w:r w:rsidRPr="00223823">
        <w:rPr>
          <w:rFonts w:ascii="Segoe UI" w:hAnsi="Segoe UI"/>
          <w:sz w:val="24"/>
          <w:szCs w:val="24"/>
        </w:rPr>
        <w:lastRenderedPageBreak/>
        <w:t>ongoing basis until all efforts on the case have taken place and the case is closed.  Case review should present opportunities to:</w:t>
      </w:r>
    </w:p>
    <w:p w14:paraId="5AF2C191" w14:textId="77777777" w:rsidR="00827667" w:rsidRPr="00223823" w:rsidRDefault="00827667" w:rsidP="00827667">
      <w:pPr>
        <w:spacing w:after="0" w:line="240" w:lineRule="auto"/>
        <w:rPr>
          <w:rFonts w:ascii="Segoe UI" w:hAnsi="Segoe UI"/>
          <w:sz w:val="24"/>
          <w:szCs w:val="24"/>
        </w:rPr>
      </w:pPr>
    </w:p>
    <w:p w14:paraId="2DF8BDF4"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Evaluate the child’s interview</w:t>
      </w:r>
    </w:p>
    <w:p w14:paraId="3A9C1128" w14:textId="4115B012"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 xml:space="preserve">Discuss, plan and monitor the progress of the investigation, including what has been done and what </w:t>
      </w:r>
      <w:r w:rsidR="007F1F2E" w:rsidRPr="00223823">
        <w:rPr>
          <w:rFonts w:ascii="Segoe UI" w:hAnsi="Segoe UI"/>
          <w:sz w:val="24"/>
          <w:szCs w:val="24"/>
        </w:rPr>
        <w:t xml:space="preserve">still </w:t>
      </w:r>
      <w:r w:rsidRPr="00223823">
        <w:rPr>
          <w:rFonts w:ascii="Segoe UI" w:hAnsi="Segoe UI"/>
          <w:sz w:val="24"/>
          <w:szCs w:val="24"/>
        </w:rPr>
        <w:t>needs to be done on the case</w:t>
      </w:r>
    </w:p>
    <w:p w14:paraId="104B0B5E" w14:textId="2DC7ECA9"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Review the findings from the medical examination</w:t>
      </w:r>
    </w:p>
    <w:p w14:paraId="29FFD4D7" w14:textId="78108B96"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Discuss protection issues</w:t>
      </w:r>
      <w:r w:rsidR="007F1F2E" w:rsidRPr="00223823">
        <w:rPr>
          <w:rFonts w:ascii="Segoe UI" w:hAnsi="Segoe UI"/>
          <w:sz w:val="24"/>
          <w:szCs w:val="24"/>
        </w:rPr>
        <w:t>, if needed,</w:t>
      </w:r>
      <w:r w:rsidRPr="00223823">
        <w:rPr>
          <w:rFonts w:ascii="Segoe UI" w:hAnsi="Segoe UI"/>
          <w:sz w:val="24"/>
          <w:szCs w:val="24"/>
        </w:rPr>
        <w:t xml:space="preserve"> and provide input into the decision about removal of the child from the family</w:t>
      </w:r>
    </w:p>
    <w:p w14:paraId="3D24EA87" w14:textId="12C5B769" w:rsidR="007F1F2E" w:rsidRDefault="007F1F2E" w:rsidP="007F1F2E">
      <w:pPr>
        <w:numPr>
          <w:ilvl w:val="0"/>
          <w:numId w:val="39"/>
        </w:numPr>
        <w:spacing w:after="0" w:line="240" w:lineRule="auto"/>
        <w:ind w:left="720"/>
        <w:rPr>
          <w:rFonts w:ascii="Segoe UI" w:hAnsi="Segoe UI"/>
          <w:sz w:val="24"/>
          <w:szCs w:val="24"/>
        </w:rPr>
      </w:pPr>
      <w:r w:rsidRPr="00223823">
        <w:rPr>
          <w:rFonts w:ascii="Segoe UI" w:hAnsi="Segoe UI"/>
          <w:sz w:val="24"/>
          <w:szCs w:val="24"/>
        </w:rPr>
        <w:t xml:space="preserve">Discuss support issues for non-offending </w:t>
      </w:r>
      <w:r w:rsidR="001A2127">
        <w:rPr>
          <w:rFonts w:ascii="Segoe UI" w:hAnsi="Segoe UI"/>
          <w:sz w:val="24"/>
          <w:szCs w:val="24"/>
        </w:rPr>
        <w:t>caregiver</w:t>
      </w:r>
      <w:r w:rsidRPr="00223823">
        <w:rPr>
          <w:rFonts w:ascii="Segoe UI" w:hAnsi="Segoe UI"/>
          <w:sz w:val="24"/>
          <w:szCs w:val="24"/>
        </w:rPr>
        <w:t xml:space="preserve"> and other family members</w:t>
      </w:r>
    </w:p>
    <w:p w14:paraId="04604971" w14:textId="258BC4D9" w:rsidR="007B1833" w:rsidRPr="00223823" w:rsidRDefault="007B1833" w:rsidP="007F1F2E">
      <w:pPr>
        <w:numPr>
          <w:ilvl w:val="0"/>
          <w:numId w:val="39"/>
        </w:numPr>
        <w:spacing w:after="0" w:line="240" w:lineRule="auto"/>
        <w:ind w:left="720"/>
        <w:rPr>
          <w:rFonts w:ascii="Segoe UI" w:hAnsi="Segoe UI"/>
          <w:sz w:val="24"/>
          <w:szCs w:val="24"/>
        </w:rPr>
      </w:pPr>
      <w:r>
        <w:rPr>
          <w:rFonts w:ascii="Segoe UI" w:hAnsi="Segoe UI"/>
          <w:sz w:val="24"/>
          <w:szCs w:val="24"/>
        </w:rPr>
        <w:t xml:space="preserve">Discuss cultural </w:t>
      </w:r>
      <w:r w:rsidR="00C30C6B">
        <w:rPr>
          <w:rFonts w:ascii="Segoe UI" w:hAnsi="Segoe UI"/>
          <w:sz w:val="24"/>
          <w:szCs w:val="24"/>
        </w:rPr>
        <w:t>considerations</w:t>
      </w:r>
      <w:r>
        <w:rPr>
          <w:rFonts w:ascii="Segoe UI" w:hAnsi="Segoe UI"/>
          <w:sz w:val="24"/>
          <w:szCs w:val="24"/>
        </w:rPr>
        <w:t xml:space="preserve"> of child and non-offending caregiver</w:t>
      </w:r>
    </w:p>
    <w:p w14:paraId="5694FEB7"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Provide input into the decision about prosecution</w:t>
      </w:r>
    </w:p>
    <w:p w14:paraId="2CFC9EAE"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Provide an opportunity to discuss the treatment issues/needs for the child and other family members</w:t>
      </w:r>
    </w:p>
    <w:p w14:paraId="726037C6" w14:textId="2DF30BF3"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 xml:space="preserve">Review the family’s </w:t>
      </w:r>
      <w:r w:rsidR="001A2127">
        <w:rPr>
          <w:rFonts w:ascii="Segoe UI" w:hAnsi="Segoe UI"/>
          <w:sz w:val="24"/>
          <w:szCs w:val="24"/>
        </w:rPr>
        <w:t>viewpoint</w:t>
      </w:r>
      <w:r w:rsidRPr="00223823">
        <w:rPr>
          <w:rFonts w:ascii="Segoe UI" w:hAnsi="Segoe UI"/>
          <w:sz w:val="24"/>
          <w:szCs w:val="24"/>
        </w:rPr>
        <w:t xml:space="preserve"> about prosecution</w:t>
      </w:r>
    </w:p>
    <w:p w14:paraId="70489A77"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Coordinate criminal and civil proceedings</w:t>
      </w:r>
    </w:p>
    <w:p w14:paraId="2C5ACB08"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Review criminal and civil case proceedings</w:t>
      </w:r>
    </w:p>
    <w:p w14:paraId="525FD0A6"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Promote joint decision making on case management issues</w:t>
      </w:r>
    </w:p>
    <w:p w14:paraId="40D44C64"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Determine appropriate time frames to accomplish tasks</w:t>
      </w:r>
    </w:p>
    <w:p w14:paraId="2B837B3C"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 xml:space="preserve">Provide an opportunity for formal and informal communication among all responsible agencies </w:t>
      </w:r>
    </w:p>
    <w:p w14:paraId="6E1B7DA4"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 xml:space="preserve">Discuss the important child development issues relevant to interviewing the child, assessing their ability to participate in court, and preparing them for court </w:t>
      </w:r>
    </w:p>
    <w:p w14:paraId="2FAFFC68" w14:textId="77777777" w:rsidR="00827667" w:rsidRPr="00223823" w:rsidRDefault="00827667"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Provide support to the professionals who work the child abuse cases to prevent burnout</w:t>
      </w:r>
    </w:p>
    <w:p w14:paraId="7451F840" w14:textId="760E134D" w:rsidR="007F1F2E" w:rsidRDefault="007F1F2E" w:rsidP="00827667">
      <w:pPr>
        <w:numPr>
          <w:ilvl w:val="0"/>
          <w:numId w:val="39"/>
        </w:numPr>
        <w:spacing w:after="0" w:line="240" w:lineRule="auto"/>
        <w:ind w:left="720"/>
        <w:rPr>
          <w:rFonts w:ascii="Segoe UI" w:hAnsi="Segoe UI"/>
          <w:sz w:val="24"/>
          <w:szCs w:val="24"/>
        </w:rPr>
      </w:pPr>
      <w:r w:rsidRPr="00223823">
        <w:rPr>
          <w:rFonts w:ascii="Segoe UI" w:hAnsi="Segoe UI"/>
          <w:sz w:val="24"/>
          <w:szCs w:val="24"/>
        </w:rPr>
        <w:t>Build trust and suppor</w:t>
      </w:r>
      <w:r w:rsidR="00E26171" w:rsidRPr="00223823">
        <w:rPr>
          <w:rFonts w:ascii="Segoe UI" w:hAnsi="Segoe UI"/>
          <w:sz w:val="24"/>
          <w:szCs w:val="24"/>
        </w:rPr>
        <w:t>t</w:t>
      </w:r>
      <w:r w:rsidRPr="00223823">
        <w:rPr>
          <w:rFonts w:ascii="Segoe UI" w:hAnsi="Segoe UI"/>
          <w:sz w:val="24"/>
          <w:szCs w:val="24"/>
        </w:rPr>
        <w:t xml:space="preserve"> among team members</w:t>
      </w:r>
    </w:p>
    <w:p w14:paraId="15075AB3" w14:textId="1AF49BF0" w:rsidR="007B1833" w:rsidRPr="00223823" w:rsidRDefault="007B1833" w:rsidP="00827667">
      <w:pPr>
        <w:numPr>
          <w:ilvl w:val="0"/>
          <w:numId w:val="39"/>
        </w:numPr>
        <w:spacing w:after="0" w:line="240" w:lineRule="auto"/>
        <w:ind w:left="720"/>
        <w:rPr>
          <w:rFonts w:ascii="Segoe UI" w:hAnsi="Segoe UI"/>
          <w:sz w:val="24"/>
          <w:szCs w:val="24"/>
        </w:rPr>
      </w:pPr>
      <w:r>
        <w:rPr>
          <w:rFonts w:ascii="Segoe UI" w:hAnsi="Segoe UI"/>
          <w:sz w:val="24"/>
          <w:szCs w:val="24"/>
        </w:rPr>
        <w:t>Provide cross-training opportunities for team members.</w:t>
      </w:r>
    </w:p>
    <w:p w14:paraId="283DD3A9" w14:textId="77777777" w:rsidR="00BE38A5" w:rsidRPr="00223823" w:rsidRDefault="00BE38A5" w:rsidP="00827667">
      <w:pPr>
        <w:spacing w:after="0" w:line="240" w:lineRule="auto"/>
        <w:rPr>
          <w:rFonts w:ascii="Segoe UI" w:hAnsi="Segoe UI"/>
          <w:sz w:val="24"/>
          <w:szCs w:val="24"/>
        </w:rPr>
      </w:pPr>
    </w:p>
    <w:p w14:paraId="143DEB42" w14:textId="77777777" w:rsidR="00D14FA1" w:rsidRPr="00223823" w:rsidRDefault="00827667" w:rsidP="00827667">
      <w:pPr>
        <w:spacing w:after="0" w:line="240" w:lineRule="auto"/>
        <w:rPr>
          <w:rFonts w:ascii="Segoe UI" w:hAnsi="Segoe UI"/>
          <w:sz w:val="24"/>
          <w:szCs w:val="24"/>
        </w:rPr>
      </w:pPr>
      <w:r w:rsidRPr="00223823">
        <w:rPr>
          <w:rFonts w:ascii="Segoe UI" w:hAnsi="Segoe UI"/>
          <w:sz w:val="24"/>
          <w:szCs w:val="24"/>
        </w:rPr>
        <w:t xml:space="preserve">Case review has many benefits:  </w:t>
      </w:r>
    </w:p>
    <w:p w14:paraId="410121F6" w14:textId="6E7DF713" w:rsidR="00D14FA1" w:rsidRPr="00223823" w:rsidRDefault="00D14FA1" w:rsidP="00D14FA1">
      <w:pPr>
        <w:pStyle w:val="ListParagraph"/>
        <w:numPr>
          <w:ilvl w:val="0"/>
          <w:numId w:val="48"/>
        </w:numPr>
        <w:rPr>
          <w:rFonts w:ascii="Segoe UI" w:hAnsi="Segoe UI"/>
        </w:rPr>
      </w:pPr>
      <w:r w:rsidRPr="00223823">
        <w:rPr>
          <w:rFonts w:ascii="Segoe UI" w:hAnsi="Segoe UI"/>
        </w:rPr>
        <w:t>P</w:t>
      </w:r>
      <w:r w:rsidR="00827667" w:rsidRPr="00223823">
        <w:rPr>
          <w:rFonts w:ascii="Segoe UI" w:hAnsi="Segoe UI"/>
        </w:rPr>
        <w:t>rovides an opportunity for new agency personnel to become acquainted with other te</w:t>
      </w:r>
      <w:r w:rsidRPr="00223823">
        <w:rPr>
          <w:rFonts w:ascii="Segoe UI" w:hAnsi="Segoe UI"/>
        </w:rPr>
        <w:t>am members and the case</w:t>
      </w:r>
      <w:r w:rsidR="007B1833">
        <w:rPr>
          <w:rFonts w:ascii="Segoe UI" w:hAnsi="Segoe UI"/>
        </w:rPr>
        <w:t xml:space="preserve"> review</w:t>
      </w:r>
      <w:r w:rsidRPr="00223823">
        <w:rPr>
          <w:rFonts w:ascii="Segoe UI" w:hAnsi="Segoe UI"/>
        </w:rPr>
        <w:t xml:space="preserve"> process</w:t>
      </w:r>
      <w:r w:rsidR="00827667" w:rsidRPr="00223823">
        <w:rPr>
          <w:rFonts w:ascii="Segoe UI" w:hAnsi="Segoe UI"/>
        </w:rPr>
        <w:t xml:space="preserve"> </w:t>
      </w:r>
    </w:p>
    <w:p w14:paraId="5CF296E3" w14:textId="79575D61" w:rsidR="00D14FA1" w:rsidRPr="00223823" w:rsidRDefault="00D14FA1" w:rsidP="00D14FA1">
      <w:pPr>
        <w:pStyle w:val="ListParagraph"/>
        <w:numPr>
          <w:ilvl w:val="0"/>
          <w:numId w:val="48"/>
        </w:numPr>
        <w:rPr>
          <w:rFonts w:ascii="Segoe UI" w:hAnsi="Segoe UI"/>
        </w:rPr>
      </w:pPr>
      <w:r w:rsidRPr="00223823">
        <w:rPr>
          <w:rFonts w:ascii="Segoe UI" w:hAnsi="Segoe UI"/>
        </w:rPr>
        <w:t>A</w:t>
      </w:r>
      <w:r w:rsidR="00827667" w:rsidRPr="00223823">
        <w:rPr>
          <w:rFonts w:ascii="Segoe UI" w:hAnsi="Segoe UI"/>
        </w:rPr>
        <w:t>llows each team member to retain their agency identity/mandate while becoming familiar with the other systems involved with abus</w:t>
      </w:r>
      <w:r w:rsidRPr="00223823">
        <w:rPr>
          <w:rFonts w:ascii="Segoe UI" w:hAnsi="Segoe UI"/>
        </w:rPr>
        <w:t>ed children and their families</w:t>
      </w:r>
    </w:p>
    <w:p w14:paraId="712001C7" w14:textId="2F6870D2" w:rsidR="00D14FA1" w:rsidRPr="00223823" w:rsidRDefault="00D14FA1" w:rsidP="00D14FA1">
      <w:pPr>
        <w:pStyle w:val="ListParagraph"/>
        <w:numPr>
          <w:ilvl w:val="0"/>
          <w:numId w:val="48"/>
        </w:numPr>
        <w:rPr>
          <w:rFonts w:ascii="Segoe UI" w:hAnsi="Segoe UI"/>
        </w:rPr>
      </w:pPr>
      <w:r w:rsidRPr="00223823">
        <w:rPr>
          <w:rFonts w:ascii="Segoe UI" w:hAnsi="Segoe UI"/>
        </w:rPr>
        <w:t>H</w:t>
      </w:r>
      <w:r w:rsidR="00827667" w:rsidRPr="00223823">
        <w:rPr>
          <w:rFonts w:ascii="Segoe UI" w:hAnsi="Segoe UI"/>
        </w:rPr>
        <w:t xml:space="preserve">elps prevent cases from “falling through </w:t>
      </w:r>
      <w:r w:rsidRPr="00223823">
        <w:rPr>
          <w:rFonts w:ascii="Segoe UI" w:hAnsi="Segoe UI"/>
        </w:rPr>
        <w:t>the cracks” in the system</w:t>
      </w:r>
    </w:p>
    <w:p w14:paraId="02681E8C" w14:textId="6AD36823" w:rsidR="00D14FA1" w:rsidRPr="00223823" w:rsidRDefault="00D14FA1" w:rsidP="00D14FA1">
      <w:pPr>
        <w:pStyle w:val="ListParagraph"/>
        <w:numPr>
          <w:ilvl w:val="0"/>
          <w:numId w:val="48"/>
        </w:numPr>
        <w:rPr>
          <w:rFonts w:ascii="Segoe UI" w:hAnsi="Segoe UI"/>
        </w:rPr>
      </w:pPr>
      <w:r w:rsidRPr="00223823">
        <w:rPr>
          <w:rFonts w:ascii="Segoe UI" w:hAnsi="Segoe UI"/>
        </w:rPr>
        <w:t>E</w:t>
      </w:r>
      <w:r w:rsidR="00827667" w:rsidRPr="00223823">
        <w:rPr>
          <w:rFonts w:ascii="Segoe UI" w:hAnsi="Segoe UI"/>
        </w:rPr>
        <w:t>nables team members to identify gaps in resources and c</w:t>
      </w:r>
      <w:r w:rsidR="007F1F2E" w:rsidRPr="00223823">
        <w:rPr>
          <w:rFonts w:ascii="Segoe UI" w:hAnsi="Segoe UI"/>
        </w:rPr>
        <w:t>onflicts in service provision</w:t>
      </w:r>
    </w:p>
    <w:p w14:paraId="54247A1E" w14:textId="0BF373A7" w:rsidR="008F1ACE" w:rsidRPr="00223823" w:rsidRDefault="007F1F2E" w:rsidP="008F1ACE">
      <w:pPr>
        <w:pStyle w:val="ListParagraph"/>
        <w:numPr>
          <w:ilvl w:val="0"/>
          <w:numId w:val="48"/>
        </w:numPr>
        <w:rPr>
          <w:rFonts w:ascii="Segoe UI" w:hAnsi="Segoe UI"/>
        </w:rPr>
      </w:pPr>
      <w:r w:rsidRPr="00223823">
        <w:rPr>
          <w:rFonts w:ascii="Segoe UI" w:hAnsi="Segoe UI"/>
        </w:rPr>
        <w:t>Ensures pro-active planning and case coordination in the best interest of the child and fam</w:t>
      </w:r>
      <w:r w:rsidR="00223823">
        <w:rPr>
          <w:rFonts w:ascii="Segoe UI" w:hAnsi="Segoe UI"/>
        </w:rPr>
        <w:t>il</w:t>
      </w:r>
      <w:r w:rsidR="00482815">
        <w:rPr>
          <w:rFonts w:ascii="Segoe UI" w:hAnsi="Segoe UI"/>
        </w:rPr>
        <w:t>y</w:t>
      </w:r>
    </w:p>
    <w:p w14:paraId="166DC557" w14:textId="77777777" w:rsidR="008F1ACE" w:rsidRPr="00223823" w:rsidRDefault="008F1ACE" w:rsidP="008F1ACE">
      <w:pPr>
        <w:pStyle w:val="NoSpacing"/>
        <w:rPr>
          <w:rFonts w:ascii="Segoe UI" w:hAnsi="Segoe UI"/>
          <w:szCs w:val="24"/>
        </w:rPr>
      </w:pPr>
      <w:r w:rsidRPr="00223823">
        <w:rPr>
          <w:rFonts w:ascii="Segoe UI" w:hAnsi="Segoe UI"/>
          <w:szCs w:val="24"/>
        </w:rPr>
        <w:t>There are also many challenges with case review:</w:t>
      </w:r>
    </w:p>
    <w:p w14:paraId="773D37DE" w14:textId="0C38586D"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Irregular attendance</w:t>
      </w:r>
    </w:p>
    <w:p w14:paraId="029525E3"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Turnover</w:t>
      </w:r>
    </w:p>
    <w:p w14:paraId="2EDB2EC9"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lastRenderedPageBreak/>
        <w:t>Lack of trust/respect</w:t>
      </w:r>
    </w:p>
    <w:p w14:paraId="299EAD24"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Tension between individuals</w:t>
      </w:r>
    </w:p>
    <w:p w14:paraId="4764F992"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Tension between agencies</w:t>
      </w:r>
    </w:p>
    <w:p w14:paraId="07C7386C"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Dominated by one individual/discipline</w:t>
      </w:r>
    </w:p>
    <w:p w14:paraId="00CC4DAC"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Team burn out</w:t>
      </w:r>
    </w:p>
    <w:p w14:paraId="38CC6912"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Reluctance to share information</w:t>
      </w:r>
    </w:p>
    <w:p w14:paraId="14E7AA1D"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Unclear purpose</w:t>
      </w:r>
    </w:p>
    <w:p w14:paraId="1675DFEC" w14:textId="7777777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Wrong people at the table</w:t>
      </w:r>
    </w:p>
    <w:p w14:paraId="5770C2EB" w14:textId="1F2953C7" w:rsidR="008F1ACE" w:rsidRPr="00223823" w:rsidRDefault="008F1ACE" w:rsidP="008F1ACE">
      <w:pPr>
        <w:pStyle w:val="NoSpacing"/>
        <w:numPr>
          <w:ilvl w:val="0"/>
          <w:numId w:val="49"/>
        </w:numPr>
        <w:rPr>
          <w:rFonts w:ascii="Segoe UI" w:hAnsi="Segoe UI"/>
          <w:szCs w:val="24"/>
        </w:rPr>
      </w:pPr>
      <w:r w:rsidRPr="00223823">
        <w:rPr>
          <w:rFonts w:ascii="Segoe UI" w:hAnsi="Segoe UI"/>
          <w:szCs w:val="24"/>
        </w:rPr>
        <w:t>Focus on investigation only</w:t>
      </w:r>
      <w:r w:rsidR="007F1F2E" w:rsidRPr="00223823">
        <w:rPr>
          <w:rFonts w:ascii="Segoe UI" w:hAnsi="Segoe UI"/>
          <w:szCs w:val="24"/>
        </w:rPr>
        <w:t xml:space="preserve"> and not ongoing services</w:t>
      </w:r>
    </w:p>
    <w:p w14:paraId="1C7C5CFC" w14:textId="77777777" w:rsidR="00D14FA1" w:rsidRPr="00223823" w:rsidRDefault="00D14FA1" w:rsidP="00827667">
      <w:pPr>
        <w:spacing w:after="0" w:line="240" w:lineRule="auto"/>
        <w:rPr>
          <w:rFonts w:ascii="Segoe UI" w:hAnsi="Segoe UI"/>
          <w:sz w:val="24"/>
          <w:szCs w:val="24"/>
        </w:rPr>
      </w:pPr>
    </w:p>
    <w:p w14:paraId="0E7F5C32" w14:textId="1D84C28D"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Every CAC will set its own policies and procedures for case review.  Case review should be coordinated and scheduled by CAC staff, preferably at the CAC.  Someone should be designated as the case review facilitator.  At som</w:t>
      </w:r>
      <w:r w:rsidR="00EB6B82" w:rsidRPr="00223823">
        <w:rPr>
          <w:rFonts w:ascii="Segoe UI" w:hAnsi="Segoe UI"/>
          <w:sz w:val="24"/>
          <w:szCs w:val="24"/>
        </w:rPr>
        <w:t xml:space="preserve">e CACs, this facilitator is </w:t>
      </w:r>
      <w:r w:rsidRPr="00223823">
        <w:rPr>
          <w:rFonts w:ascii="Segoe UI" w:hAnsi="Segoe UI"/>
          <w:sz w:val="24"/>
          <w:szCs w:val="24"/>
        </w:rPr>
        <w:t xml:space="preserve">the </w:t>
      </w:r>
      <w:r w:rsidR="00D14FA1" w:rsidRPr="00223823">
        <w:rPr>
          <w:rFonts w:ascii="Segoe UI" w:hAnsi="Segoe UI"/>
          <w:sz w:val="24"/>
          <w:szCs w:val="24"/>
        </w:rPr>
        <w:t>CAC Director/Coordinator</w:t>
      </w:r>
      <w:r w:rsidRPr="00223823">
        <w:rPr>
          <w:rFonts w:ascii="Segoe UI" w:hAnsi="Segoe UI"/>
          <w:sz w:val="24"/>
          <w:szCs w:val="24"/>
        </w:rPr>
        <w:t xml:space="preserve"> </w:t>
      </w:r>
      <w:r w:rsidR="00EB6B82" w:rsidRPr="00223823">
        <w:rPr>
          <w:rFonts w:ascii="Segoe UI" w:hAnsi="Segoe UI"/>
          <w:sz w:val="24"/>
          <w:szCs w:val="24"/>
        </w:rPr>
        <w:t>in others</w:t>
      </w:r>
      <w:r w:rsidR="007F1F2E" w:rsidRPr="00223823">
        <w:rPr>
          <w:rFonts w:ascii="Segoe UI" w:hAnsi="Segoe UI"/>
          <w:sz w:val="24"/>
          <w:szCs w:val="24"/>
        </w:rPr>
        <w:t>, an MDT member such as</w:t>
      </w:r>
      <w:r w:rsidR="00EB6B82" w:rsidRPr="00223823">
        <w:rPr>
          <w:rFonts w:ascii="Segoe UI" w:hAnsi="Segoe UI"/>
          <w:sz w:val="24"/>
          <w:szCs w:val="24"/>
        </w:rPr>
        <w:t xml:space="preserve">, </w:t>
      </w:r>
      <w:r w:rsidR="0072052F" w:rsidRPr="00223823">
        <w:rPr>
          <w:rFonts w:ascii="Segoe UI" w:hAnsi="Segoe UI"/>
          <w:sz w:val="24"/>
          <w:szCs w:val="24"/>
        </w:rPr>
        <w:t>prosecutor is</w:t>
      </w:r>
      <w:r w:rsidR="00EB6B82" w:rsidRPr="00223823">
        <w:rPr>
          <w:rFonts w:ascii="Segoe UI" w:hAnsi="Segoe UI"/>
          <w:sz w:val="24"/>
          <w:szCs w:val="24"/>
        </w:rPr>
        <w:t xml:space="preserve"> the facilitator</w:t>
      </w:r>
      <w:r w:rsidRPr="00223823">
        <w:rPr>
          <w:rFonts w:ascii="Segoe UI" w:hAnsi="Segoe UI"/>
          <w:sz w:val="24"/>
          <w:szCs w:val="24"/>
        </w:rPr>
        <w:t>.</w:t>
      </w:r>
    </w:p>
    <w:p w14:paraId="4700AE46" w14:textId="77777777" w:rsidR="00827667" w:rsidRPr="00223823" w:rsidRDefault="00827667" w:rsidP="00827667">
      <w:pPr>
        <w:spacing w:after="0" w:line="240" w:lineRule="auto"/>
        <w:rPr>
          <w:rFonts w:ascii="Segoe UI" w:hAnsi="Segoe UI"/>
          <w:sz w:val="24"/>
          <w:szCs w:val="24"/>
        </w:rPr>
      </w:pPr>
    </w:p>
    <w:p w14:paraId="002A918B" w14:textId="789CE025"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At case review, all agencies or professionals who have information about a case should be present.  Each agency should be present so that all issues pertinent to the case can be discussed</w:t>
      </w:r>
      <w:r w:rsidR="001A2127">
        <w:rPr>
          <w:rFonts w:ascii="Segoe UI" w:hAnsi="Segoe UI"/>
          <w:sz w:val="24"/>
          <w:szCs w:val="24"/>
        </w:rPr>
        <w:t>, decision</w:t>
      </w:r>
      <w:r w:rsidR="0072052F">
        <w:rPr>
          <w:rFonts w:ascii="Segoe UI" w:hAnsi="Segoe UI"/>
          <w:sz w:val="24"/>
          <w:szCs w:val="24"/>
        </w:rPr>
        <w:t xml:space="preserve"> making can occur,</w:t>
      </w:r>
      <w:r w:rsidRPr="00223823">
        <w:rPr>
          <w:rFonts w:ascii="Segoe UI" w:hAnsi="Segoe UI"/>
          <w:sz w:val="24"/>
          <w:szCs w:val="24"/>
        </w:rPr>
        <w:t xml:space="preserve"> and appropriate referral</w:t>
      </w:r>
      <w:r w:rsidR="00C30C6B">
        <w:rPr>
          <w:rFonts w:ascii="Segoe UI" w:hAnsi="Segoe UI"/>
          <w:sz w:val="24"/>
          <w:szCs w:val="24"/>
        </w:rPr>
        <w:t>s</w:t>
      </w:r>
      <w:r w:rsidRPr="00223823">
        <w:rPr>
          <w:rFonts w:ascii="Segoe UI" w:hAnsi="Segoe UI"/>
          <w:sz w:val="24"/>
          <w:szCs w:val="24"/>
        </w:rPr>
        <w:t xml:space="preserve"> made. </w:t>
      </w:r>
      <w:r w:rsidR="00FC3149" w:rsidRPr="00223823">
        <w:rPr>
          <w:rFonts w:ascii="Segoe UI" w:hAnsi="Segoe UI"/>
          <w:sz w:val="24"/>
          <w:szCs w:val="24"/>
        </w:rPr>
        <w:t>Some agencies s</w:t>
      </w:r>
      <w:r w:rsidR="001A2127">
        <w:rPr>
          <w:rFonts w:ascii="Segoe UI" w:hAnsi="Segoe UI"/>
          <w:sz w:val="24"/>
          <w:szCs w:val="24"/>
        </w:rPr>
        <w:t>end the ongoing case</w:t>
      </w:r>
      <w:r w:rsidR="00FC3149" w:rsidRPr="00223823">
        <w:rPr>
          <w:rFonts w:ascii="Segoe UI" w:hAnsi="Segoe UI"/>
          <w:sz w:val="24"/>
          <w:szCs w:val="24"/>
        </w:rPr>
        <w:t xml:space="preserve">worker/detective, while others send the supervisors with the latest case updates.  </w:t>
      </w:r>
      <w:r w:rsidRPr="00223823">
        <w:rPr>
          <w:rFonts w:ascii="Segoe UI" w:hAnsi="Segoe UI"/>
          <w:sz w:val="24"/>
          <w:szCs w:val="24"/>
        </w:rPr>
        <w:t>Each CAC should have a policy about confidentiality of case review information and all those in attendance at case review must be bound by the CAC policies on confidentiality.</w:t>
      </w:r>
    </w:p>
    <w:p w14:paraId="7C1E3A5D" w14:textId="77777777" w:rsidR="00827667" w:rsidRPr="00223823" w:rsidRDefault="00827667" w:rsidP="00827667">
      <w:pPr>
        <w:spacing w:after="0" w:line="240" w:lineRule="auto"/>
        <w:rPr>
          <w:rFonts w:ascii="Segoe UI" w:hAnsi="Segoe UI"/>
          <w:sz w:val="24"/>
          <w:szCs w:val="24"/>
        </w:rPr>
      </w:pPr>
    </w:p>
    <w:p w14:paraId="2EB1FCD2" w14:textId="56BF42B9"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 xml:space="preserve">It is very important that the agency professionals see case review as </w:t>
      </w:r>
      <w:proofErr w:type="spellStart"/>
      <w:r w:rsidR="001A2127">
        <w:rPr>
          <w:rFonts w:ascii="Segoe UI" w:hAnsi="Segoe UI"/>
          <w:sz w:val="24"/>
          <w:szCs w:val="24"/>
        </w:rPr>
        <w:t>valuable</w:t>
      </w:r>
      <w:r w:rsidRPr="00223823">
        <w:rPr>
          <w:rFonts w:ascii="Segoe UI" w:hAnsi="Segoe UI"/>
          <w:sz w:val="24"/>
          <w:szCs w:val="24"/>
        </w:rPr>
        <w:t>l</w:t>
      </w:r>
      <w:proofErr w:type="spellEnd"/>
      <w:r w:rsidRPr="00223823">
        <w:rPr>
          <w:rFonts w:ascii="Segoe UI" w:hAnsi="Segoe UI"/>
          <w:sz w:val="24"/>
          <w:szCs w:val="24"/>
        </w:rPr>
        <w:t xml:space="preserve"> rather than a waste of time.  To that end, certain policies about case review should be established early in the process and reinforced by the facilitator and those present. Different CACs have structured their case review in different ways.  Some of the very helpful aspects are:</w:t>
      </w:r>
    </w:p>
    <w:p w14:paraId="7D3CCFE3" w14:textId="77777777" w:rsidR="00827667" w:rsidRPr="00223823" w:rsidRDefault="00827667" w:rsidP="00827667">
      <w:pPr>
        <w:spacing w:after="0" w:line="240" w:lineRule="auto"/>
        <w:rPr>
          <w:rFonts w:ascii="Segoe UI" w:hAnsi="Segoe UI"/>
          <w:sz w:val="24"/>
          <w:szCs w:val="24"/>
        </w:rPr>
      </w:pPr>
    </w:p>
    <w:p w14:paraId="2100423C" w14:textId="021E5C40" w:rsidR="00827667" w:rsidRPr="00223823" w:rsidRDefault="00827667" w:rsidP="00827667">
      <w:pPr>
        <w:numPr>
          <w:ilvl w:val="0"/>
          <w:numId w:val="40"/>
        </w:numPr>
        <w:spacing w:after="0" w:line="240" w:lineRule="auto"/>
        <w:ind w:left="720"/>
        <w:rPr>
          <w:rFonts w:ascii="Segoe UI" w:hAnsi="Segoe UI"/>
          <w:sz w:val="24"/>
          <w:szCs w:val="24"/>
        </w:rPr>
      </w:pPr>
      <w:r w:rsidRPr="00223823">
        <w:rPr>
          <w:rFonts w:ascii="Segoe UI" w:hAnsi="Segoe UI"/>
          <w:sz w:val="24"/>
          <w:szCs w:val="24"/>
        </w:rPr>
        <w:t xml:space="preserve">Develop an agenda for each case review </w:t>
      </w:r>
      <w:r w:rsidR="001A2127">
        <w:rPr>
          <w:rFonts w:ascii="Segoe UI" w:hAnsi="Segoe UI"/>
          <w:sz w:val="24"/>
          <w:szCs w:val="24"/>
        </w:rPr>
        <w:t>meeting</w:t>
      </w:r>
      <w:r w:rsidRPr="00223823">
        <w:rPr>
          <w:rFonts w:ascii="Segoe UI" w:hAnsi="Segoe UI"/>
          <w:sz w:val="24"/>
          <w:szCs w:val="24"/>
        </w:rPr>
        <w:t xml:space="preserve"> that is distributed ahead of time to the attending agencies and professionals.</w:t>
      </w:r>
    </w:p>
    <w:p w14:paraId="21F9BA8F" w14:textId="0CC45D3E" w:rsidR="00827667" w:rsidRPr="00223823" w:rsidRDefault="00827667" w:rsidP="00827667">
      <w:pPr>
        <w:numPr>
          <w:ilvl w:val="0"/>
          <w:numId w:val="40"/>
        </w:numPr>
        <w:spacing w:after="0" w:line="240" w:lineRule="auto"/>
        <w:ind w:left="720"/>
        <w:rPr>
          <w:rFonts w:ascii="Segoe UI" w:hAnsi="Segoe UI"/>
          <w:sz w:val="24"/>
          <w:szCs w:val="24"/>
        </w:rPr>
      </w:pPr>
      <w:r w:rsidRPr="00223823">
        <w:rPr>
          <w:rFonts w:ascii="Segoe UI" w:hAnsi="Segoe UI"/>
          <w:sz w:val="24"/>
          <w:szCs w:val="24"/>
        </w:rPr>
        <w:t xml:space="preserve">Make certain that the case review </w:t>
      </w:r>
      <w:r w:rsidR="001A2127">
        <w:rPr>
          <w:rFonts w:ascii="Segoe UI" w:hAnsi="Segoe UI"/>
          <w:sz w:val="24"/>
          <w:szCs w:val="24"/>
        </w:rPr>
        <w:t>agenda</w:t>
      </w:r>
      <w:r w:rsidRPr="00223823">
        <w:rPr>
          <w:rFonts w:ascii="Segoe UI" w:hAnsi="Segoe UI"/>
          <w:sz w:val="24"/>
          <w:szCs w:val="24"/>
        </w:rPr>
        <w:t xml:space="preserve"> lists the important issues to be discussed about a case so that all those in attendance are clear if there are activities that they should have completed prior to case review.</w:t>
      </w:r>
    </w:p>
    <w:p w14:paraId="0476D3B9" w14:textId="77777777" w:rsidR="00827667" w:rsidRPr="00223823" w:rsidRDefault="00827667" w:rsidP="00827667">
      <w:pPr>
        <w:numPr>
          <w:ilvl w:val="0"/>
          <w:numId w:val="40"/>
        </w:numPr>
        <w:spacing w:after="0" w:line="240" w:lineRule="auto"/>
        <w:ind w:left="720"/>
        <w:rPr>
          <w:rFonts w:ascii="Segoe UI" w:hAnsi="Segoe UI"/>
          <w:sz w:val="24"/>
          <w:szCs w:val="24"/>
        </w:rPr>
      </w:pPr>
      <w:r w:rsidRPr="00223823">
        <w:rPr>
          <w:rFonts w:ascii="Segoe UI" w:hAnsi="Segoe UI"/>
          <w:sz w:val="24"/>
          <w:szCs w:val="24"/>
        </w:rPr>
        <w:t>Make certain that any outstanding cases are regularly reviewed until the case is closed by all of the agencies involved.</w:t>
      </w:r>
    </w:p>
    <w:p w14:paraId="5DA51687" w14:textId="77777777" w:rsidR="00827667" w:rsidRPr="00223823" w:rsidRDefault="00827667" w:rsidP="00827667">
      <w:pPr>
        <w:numPr>
          <w:ilvl w:val="0"/>
          <w:numId w:val="40"/>
        </w:numPr>
        <w:spacing w:after="0" w:line="240" w:lineRule="auto"/>
        <w:ind w:left="720"/>
        <w:rPr>
          <w:rFonts w:ascii="Segoe UI" w:hAnsi="Segoe UI"/>
          <w:sz w:val="24"/>
          <w:szCs w:val="24"/>
        </w:rPr>
      </w:pPr>
      <w:r w:rsidRPr="00223823">
        <w:rPr>
          <w:rFonts w:ascii="Segoe UI" w:hAnsi="Segoe UI"/>
          <w:sz w:val="24"/>
          <w:szCs w:val="24"/>
        </w:rPr>
        <w:t>Make certain that case review is an opportunity to monitor case progress and not a time to attack other agencies for their perceived lack of work.</w:t>
      </w:r>
    </w:p>
    <w:p w14:paraId="7A0C46EF" w14:textId="440A3AD5" w:rsidR="00FC3149" w:rsidRPr="00223823" w:rsidRDefault="00FC3149" w:rsidP="00827667">
      <w:pPr>
        <w:numPr>
          <w:ilvl w:val="0"/>
          <w:numId w:val="40"/>
        </w:numPr>
        <w:spacing w:after="0" w:line="240" w:lineRule="auto"/>
        <w:ind w:left="720"/>
        <w:rPr>
          <w:rFonts w:ascii="Segoe UI" w:hAnsi="Segoe UI"/>
          <w:sz w:val="24"/>
          <w:szCs w:val="24"/>
        </w:rPr>
      </w:pPr>
      <w:r w:rsidRPr="00223823">
        <w:rPr>
          <w:rFonts w:ascii="Segoe UI" w:hAnsi="Segoe UI"/>
          <w:sz w:val="24"/>
          <w:szCs w:val="24"/>
        </w:rPr>
        <w:t>Ensure all team members understand they can request a case to be put on the list for review.</w:t>
      </w:r>
    </w:p>
    <w:p w14:paraId="061AFC5A" w14:textId="77777777" w:rsidR="00D93AD5" w:rsidRPr="00223823" w:rsidRDefault="00D93AD5" w:rsidP="00D93AD5">
      <w:pPr>
        <w:spacing w:after="0" w:line="240" w:lineRule="auto"/>
        <w:ind w:left="720"/>
        <w:rPr>
          <w:rFonts w:ascii="Segoe UI" w:hAnsi="Segoe UI"/>
          <w:sz w:val="24"/>
          <w:szCs w:val="24"/>
        </w:rPr>
      </w:pPr>
    </w:p>
    <w:p w14:paraId="15878DA6" w14:textId="095718A0" w:rsidR="00D93AD5" w:rsidRPr="00223823" w:rsidRDefault="00EB6B82" w:rsidP="00D93AD5">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Segoe UI" w:hAnsi="Segoe UI"/>
          <w:sz w:val="24"/>
          <w:szCs w:val="24"/>
        </w:rPr>
      </w:pPr>
      <w:r w:rsidRPr="00223823">
        <w:rPr>
          <w:rFonts w:ascii="Segoe UI" w:hAnsi="Segoe UI"/>
          <w:color w:val="auto"/>
          <w:sz w:val="24"/>
          <w:szCs w:val="24"/>
        </w:rPr>
        <w:t>CREATING/EVALUATING</w:t>
      </w:r>
      <w:r w:rsidR="00D93AD5" w:rsidRPr="00223823">
        <w:rPr>
          <w:rFonts w:ascii="Segoe UI" w:hAnsi="Segoe UI"/>
          <w:color w:val="auto"/>
          <w:sz w:val="24"/>
          <w:szCs w:val="24"/>
        </w:rPr>
        <w:t xml:space="preserve"> CASE REVIEW PROTOCOL:  </w:t>
      </w:r>
      <w:r w:rsidR="00D93AD5" w:rsidRPr="00223823">
        <w:rPr>
          <w:rFonts w:ascii="Segoe UI" w:hAnsi="Segoe UI"/>
          <w:color w:val="auto"/>
          <w:sz w:val="24"/>
          <w:szCs w:val="24"/>
        </w:rPr>
        <w:tab/>
      </w:r>
    </w:p>
    <w:p w14:paraId="0C51C73D" w14:textId="77777777" w:rsidR="00D93AD5" w:rsidRPr="00223823" w:rsidRDefault="00D93AD5" w:rsidP="00D93AD5">
      <w:pPr>
        <w:spacing w:after="0" w:line="240" w:lineRule="auto"/>
        <w:ind w:left="720"/>
        <w:rPr>
          <w:rFonts w:ascii="Segoe UI" w:hAnsi="Segoe UI"/>
          <w:sz w:val="24"/>
          <w:szCs w:val="24"/>
        </w:rPr>
      </w:pPr>
    </w:p>
    <w:p w14:paraId="4BF4EA08" w14:textId="06C8A75D" w:rsidR="00D14FA1" w:rsidRPr="00223823" w:rsidRDefault="00D93AD5" w:rsidP="00D14FA1">
      <w:pPr>
        <w:numPr>
          <w:ilvl w:val="0"/>
          <w:numId w:val="25"/>
        </w:numPr>
        <w:spacing w:after="0" w:line="240" w:lineRule="auto"/>
        <w:rPr>
          <w:rFonts w:ascii="Segoe UI" w:hAnsi="Segoe UI"/>
          <w:sz w:val="24"/>
          <w:szCs w:val="24"/>
        </w:rPr>
      </w:pPr>
      <w:r w:rsidRPr="00223823">
        <w:rPr>
          <w:rFonts w:ascii="Segoe UI" w:hAnsi="Segoe UI"/>
          <w:sz w:val="24"/>
          <w:szCs w:val="24"/>
        </w:rPr>
        <w:t>Identify case review practices/guidelines</w:t>
      </w:r>
    </w:p>
    <w:p w14:paraId="371B61FF" w14:textId="187D6707" w:rsidR="00D93AD5" w:rsidRPr="00223823" w:rsidRDefault="00D93AD5" w:rsidP="00D93AD5">
      <w:pPr>
        <w:numPr>
          <w:ilvl w:val="0"/>
          <w:numId w:val="25"/>
        </w:numPr>
        <w:spacing w:after="0" w:line="240" w:lineRule="auto"/>
        <w:rPr>
          <w:rFonts w:ascii="Segoe UI" w:hAnsi="Segoe UI"/>
          <w:sz w:val="24"/>
          <w:szCs w:val="24"/>
        </w:rPr>
      </w:pPr>
      <w:r w:rsidRPr="00223823">
        <w:rPr>
          <w:rFonts w:ascii="Segoe UI" w:hAnsi="Segoe UI"/>
          <w:sz w:val="24"/>
          <w:szCs w:val="24"/>
        </w:rPr>
        <w:t>Review purpose, location, case</w:t>
      </w:r>
      <w:r w:rsidR="0072052F">
        <w:rPr>
          <w:rFonts w:ascii="Segoe UI" w:hAnsi="Segoe UI"/>
          <w:sz w:val="24"/>
          <w:szCs w:val="24"/>
        </w:rPr>
        <w:t xml:space="preserve"> review</w:t>
      </w:r>
      <w:r w:rsidRPr="00223823">
        <w:rPr>
          <w:rFonts w:ascii="Segoe UI" w:hAnsi="Segoe UI"/>
          <w:sz w:val="24"/>
          <w:szCs w:val="24"/>
        </w:rPr>
        <w:t xml:space="preserve"> criteria, documentation, confidentiality with MDT</w:t>
      </w:r>
    </w:p>
    <w:p w14:paraId="62AD15C8" w14:textId="071FB8D4" w:rsidR="00BA618B" w:rsidRPr="00223823" w:rsidRDefault="00BA618B" w:rsidP="00D93AD5">
      <w:pPr>
        <w:numPr>
          <w:ilvl w:val="0"/>
          <w:numId w:val="25"/>
        </w:numPr>
        <w:spacing w:after="0" w:line="240" w:lineRule="auto"/>
        <w:rPr>
          <w:rFonts w:ascii="Segoe UI" w:hAnsi="Segoe UI"/>
          <w:sz w:val="24"/>
          <w:szCs w:val="24"/>
        </w:rPr>
      </w:pPr>
      <w:r w:rsidRPr="00223823">
        <w:rPr>
          <w:rFonts w:ascii="Segoe UI" w:hAnsi="Segoe UI"/>
          <w:sz w:val="24"/>
          <w:szCs w:val="24"/>
        </w:rPr>
        <w:t>Create/review guiding principles</w:t>
      </w:r>
      <w:r w:rsidR="007F1F2E" w:rsidRPr="00223823">
        <w:rPr>
          <w:rFonts w:ascii="Segoe UI" w:hAnsi="Segoe UI"/>
          <w:sz w:val="24"/>
          <w:szCs w:val="24"/>
        </w:rPr>
        <w:t xml:space="preserve"> </w:t>
      </w:r>
    </w:p>
    <w:p w14:paraId="7753FC99" w14:textId="20D89142" w:rsidR="003D491B" w:rsidRPr="00223823" w:rsidRDefault="003D491B" w:rsidP="00D93AD5">
      <w:pPr>
        <w:numPr>
          <w:ilvl w:val="0"/>
          <w:numId w:val="25"/>
        </w:numPr>
        <w:spacing w:after="0" w:line="240" w:lineRule="auto"/>
        <w:rPr>
          <w:rFonts w:ascii="Segoe UI" w:hAnsi="Segoe UI"/>
          <w:sz w:val="24"/>
          <w:szCs w:val="24"/>
        </w:rPr>
      </w:pPr>
      <w:r w:rsidRPr="00223823">
        <w:rPr>
          <w:rFonts w:ascii="Segoe UI" w:hAnsi="Segoe UI"/>
          <w:sz w:val="24"/>
          <w:szCs w:val="24"/>
        </w:rPr>
        <w:t>Evaluate how things are working at the present time</w:t>
      </w:r>
      <w:r w:rsidR="00A1590A" w:rsidRPr="00223823">
        <w:rPr>
          <w:rFonts w:ascii="Segoe UI" w:hAnsi="Segoe UI"/>
          <w:sz w:val="24"/>
          <w:szCs w:val="24"/>
        </w:rPr>
        <w:t xml:space="preserve"> (OMS </w:t>
      </w:r>
      <w:r w:rsidR="0072052F">
        <w:rPr>
          <w:rFonts w:ascii="Segoe UI" w:hAnsi="Segoe UI"/>
          <w:sz w:val="24"/>
          <w:szCs w:val="24"/>
        </w:rPr>
        <w:t xml:space="preserve">MDT </w:t>
      </w:r>
      <w:r w:rsidR="00A1590A" w:rsidRPr="00223823">
        <w:rPr>
          <w:rFonts w:ascii="Segoe UI" w:hAnsi="Segoe UI"/>
          <w:sz w:val="24"/>
          <w:szCs w:val="24"/>
        </w:rPr>
        <w:t>surveys)</w:t>
      </w:r>
    </w:p>
    <w:p w14:paraId="6B02B4AC" w14:textId="6439C892" w:rsidR="00D93AD5" w:rsidRDefault="00D93AD5" w:rsidP="003D491B">
      <w:pPr>
        <w:numPr>
          <w:ilvl w:val="0"/>
          <w:numId w:val="25"/>
        </w:numPr>
        <w:spacing w:after="0" w:line="240" w:lineRule="auto"/>
        <w:rPr>
          <w:rFonts w:ascii="Segoe UI" w:hAnsi="Segoe UI"/>
          <w:sz w:val="24"/>
          <w:szCs w:val="24"/>
        </w:rPr>
      </w:pPr>
      <w:r w:rsidRPr="00223823">
        <w:rPr>
          <w:rFonts w:ascii="Segoe UI" w:hAnsi="Segoe UI"/>
          <w:sz w:val="24"/>
          <w:szCs w:val="24"/>
        </w:rPr>
        <w:t>Review/update protocol to fit your CAC needs</w:t>
      </w:r>
    </w:p>
    <w:p w14:paraId="510AE435" w14:textId="77777777" w:rsidR="00223823" w:rsidRDefault="00223823" w:rsidP="00223823">
      <w:pPr>
        <w:spacing w:after="0" w:line="240" w:lineRule="auto"/>
        <w:ind w:left="720"/>
        <w:rPr>
          <w:rFonts w:ascii="Segoe UI" w:hAnsi="Segoe UI"/>
          <w:sz w:val="24"/>
          <w:szCs w:val="24"/>
        </w:rPr>
      </w:pPr>
    </w:p>
    <w:p w14:paraId="4E36FDAF" w14:textId="77777777" w:rsidR="00223823" w:rsidRPr="00223823" w:rsidRDefault="00223823" w:rsidP="00223823">
      <w:pPr>
        <w:spacing w:after="0" w:line="240" w:lineRule="auto"/>
        <w:ind w:left="720"/>
        <w:rPr>
          <w:rFonts w:ascii="Segoe UI" w:hAnsi="Segoe UI"/>
          <w:sz w:val="24"/>
          <w:szCs w:val="24"/>
        </w:rPr>
      </w:pPr>
    </w:p>
    <w:p w14:paraId="69FCD088" w14:textId="77777777" w:rsidR="00E26171" w:rsidRPr="00223823" w:rsidRDefault="007F1F2E" w:rsidP="00577325">
      <w:pPr>
        <w:pStyle w:val="ColorfulList-Accent11"/>
        <w:pBdr>
          <w:top w:val="single" w:sz="4" w:space="1" w:color="auto"/>
          <w:left w:val="single" w:sz="4" w:space="4" w:color="auto"/>
          <w:bottom w:val="single" w:sz="4" w:space="1" w:color="auto"/>
          <w:right w:val="single" w:sz="4" w:space="4" w:color="auto"/>
        </w:pBdr>
        <w:shd w:val="clear" w:color="auto" w:fill="BFBFBF"/>
        <w:spacing w:after="0" w:line="240" w:lineRule="auto"/>
        <w:ind w:left="0"/>
        <w:rPr>
          <w:rFonts w:ascii="Segoe UI" w:hAnsi="Segoe UI"/>
          <w:b/>
          <w:sz w:val="24"/>
          <w:szCs w:val="24"/>
        </w:rPr>
      </w:pPr>
      <w:r w:rsidRPr="00223823">
        <w:rPr>
          <w:rFonts w:ascii="Segoe UI" w:hAnsi="Segoe UI"/>
          <w:b/>
          <w:sz w:val="24"/>
          <w:szCs w:val="24"/>
        </w:rPr>
        <w:t xml:space="preserve">EXAMPLES OF </w:t>
      </w:r>
      <w:r w:rsidR="00577325" w:rsidRPr="00223823">
        <w:rPr>
          <w:rFonts w:ascii="Segoe UI" w:hAnsi="Segoe UI"/>
          <w:b/>
          <w:sz w:val="24"/>
          <w:szCs w:val="24"/>
        </w:rPr>
        <w:t>CASE REVIEW GROUND RULES</w:t>
      </w:r>
      <w:r w:rsidR="00496AB2" w:rsidRPr="00223823">
        <w:rPr>
          <w:rFonts w:ascii="Segoe UI" w:hAnsi="Segoe UI"/>
          <w:b/>
          <w:sz w:val="24"/>
          <w:szCs w:val="24"/>
        </w:rPr>
        <w:t>/GUIDING PRINCIPLES</w:t>
      </w:r>
      <w:r w:rsidR="00E26171" w:rsidRPr="00223823">
        <w:rPr>
          <w:rFonts w:ascii="Segoe UI" w:hAnsi="Segoe UI"/>
          <w:b/>
          <w:sz w:val="24"/>
          <w:szCs w:val="24"/>
        </w:rPr>
        <w:t xml:space="preserve"> </w:t>
      </w:r>
    </w:p>
    <w:p w14:paraId="6A492E86" w14:textId="14206132" w:rsidR="00577325" w:rsidRPr="00223823" w:rsidRDefault="00E26171" w:rsidP="00577325">
      <w:pPr>
        <w:pStyle w:val="ColorfulList-Accent11"/>
        <w:pBdr>
          <w:top w:val="single" w:sz="4" w:space="1" w:color="auto"/>
          <w:left w:val="single" w:sz="4" w:space="4" w:color="auto"/>
          <w:bottom w:val="single" w:sz="4" w:space="1" w:color="auto"/>
          <w:right w:val="single" w:sz="4" w:space="4" w:color="auto"/>
        </w:pBdr>
        <w:shd w:val="clear" w:color="auto" w:fill="BFBFBF"/>
        <w:spacing w:after="0" w:line="240" w:lineRule="auto"/>
        <w:ind w:left="0"/>
        <w:rPr>
          <w:rFonts w:ascii="Segoe UI" w:hAnsi="Segoe UI"/>
          <w:sz w:val="24"/>
          <w:szCs w:val="24"/>
        </w:rPr>
      </w:pPr>
      <w:r w:rsidRPr="00223823">
        <w:rPr>
          <w:rFonts w:ascii="Segoe UI" w:hAnsi="Segoe UI"/>
          <w:sz w:val="24"/>
          <w:szCs w:val="24"/>
        </w:rPr>
        <w:t>Note:  These Guidelines should be created to reflect the individuality of your</w:t>
      </w:r>
      <w:r w:rsidR="00A77CDA" w:rsidRPr="00223823">
        <w:rPr>
          <w:rFonts w:ascii="Segoe UI" w:hAnsi="Segoe UI"/>
          <w:sz w:val="24"/>
          <w:szCs w:val="24"/>
        </w:rPr>
        <w:t xml:space="preserve"> team</w:t>
      </w:r>
      <w:r w:rsidR="00134F20" w:rsidRPr="00223823">
        <w:rPr>
          <w:rFonts w:ascii="Segoe UI" w:hAnsi="Segoe UI"/>
          <w:sz w:val="24"/>
          <w:szCs w:val="24"/>
        </w:rPr>
        <w:t>.  Some teams do this exercise at the beginning of a regular scheduled case review and then post on the wall of the team room</w:t>
      </w:r>
      <w:r w:rsidR="00A77CDA" w:rsidRPr="00223823">
        <w:rPr>
          <w:rFonts w:ascii="Segoe UI" w:hAnsi="Segoe UI"/>
          <w:sz w:val="24"/>
          <w:szCs w:val="24"/>
        </w:rPr>
        <w:t>)</w:t>
      </w:r>
    </w:p>
    <w:p w14:paraId="29E195A7" w14:textId="77777777" w:rsidR="00223823" w:rsidRDefault="00223823" w:rsidP="00223823">
      <w:pPr>
        <w:spacing w:after="0" w:line="240" w:lineRule="auto"/>
        <w:ind w:left="792"/>
        <w:rPr>
          <w:rFonts w:ascii="Segoe UI" w:hAnsi="Segoe UI"/>
          <w:sz w:val="24"/>
          <w:szCs w:val="24"/>
        </w:rPr>
      </w:pPr>
    </w:p>
    <w:p w14:paraId="148ACD95"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The content of team/case discussions will remain confidential.</w:t>
      </w:r>
    </w:p>
    <w:p w14:paraId="2BFD8D1F" w14:textId="17D079F5"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 xml:space="preserve">We will bring a positive </w:t>
      </w:r>
      <w:r w:rsidR="0072052F" w:rsidRPr="00223823">
        <w:rPr>
          <w:rFonts w:ascii="Segoe UI" w:hAnsi="Segoe UI"/>
          <w:sz w:val="24"/>
          <w:szCs w:val="24"/>
        </w:rPr>
        <w:t>problem-solving</w:t>
      </w:r>
      <w:r w:rsidRPr="00223823">
        <w:rPr>
          <w:rFonts w:ascii="Segoe UI" w:hAnsi="Segoe UI"/>
          <w:sz w:val="24"/>
          <w:szCs w:val="24"/>
        </w:rPr>
        <w:t xml:space="preserve"> attitude to each meeting.</w:t>
      </w:r>
    </w:p>
    <w:p w14:paraId="391B9662"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Everyone will engage in active participation and will allow everyone to contribute.</w:t>
      </w:r>
    </w:p>
    <w:p w14:paraId="72650950"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 xml:space="preserve">We will respect differences and will not discount others’ opinions, be those personal or case specific. </w:t>
      </w:r>
    </w:p>
    <w:p w14:paraId="2923287E"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 xml:space="preserve">We will support each other, rather than judge each other.   </w:t>
      </w:r>
    </w:p>
    <w:p w14:paraId="44D528F0"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We will refrain from instructing other team members on their job responsibilities.</w:t>
      </w:r>
    </w:p>
    <w:p w14:paraId="40905DBF"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We will understand that each agency maintains ultimate authority for decisions appropriate to its own policies and statutory mandates and may not be able to adopt some team recommendations.</w:t>
      </w:r>
    </w:p>
    <w:p w14:paraId="7D694B10"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We will understand that each agency has its own policies and procedures and will refrain from using case review as a medium to criticize other agencies’ procedures.</w:t>
      </w:r>
    </w:p>
    <w:p w14:paraId="4B71AD7B"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Feedback will remain open, honest, and constructive and will focus on the case and group process, not on personalities.  Adverse personal comments or attacks are not acceptable.</w:t>
      </w:r>
    </w:p>
    <w:p w14:paraId="63192D82"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Our focus will remain on the cases, subsequently avoiding sidetracks, sidebar conversations, personality conflicts, or hidden agendas.</w:t>
      </w:r>
    </w:p>
    <w:p w14:paraId="57F3CEA9"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We will make every attempt to use time wisely by arriving on time for case review/staffing, returning on time from breaks and ending meetings on time.</w:t>
      </w:r>
    </w:p>
    <w:p w14:paraId="3F4BFB97"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We will notify the CAC of any absence from a scheduled review within 48 hours, when possible.</w:t>
      </w:r>
    </w:p>
    <w:p w14:paraId="60FFB3A9" w14:textId="77777777"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If a designated Team member cannot attend a scheduled case staffing, a designee and/or his/her supervisor will come prepared to staff the case in his/her absence.</w:t>
      </w:r>
    </w:p>
    <w:p w14:paraId="4C9C3223" w14:textId="30F3114B"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lastRenderedPageBreak/>
        <w:t xml:space="preserve">Barring an urgent situation, we will make all attempts to not leave a </w:t>
      </w:r>
      <w:r w:rsidR="00860424" w:rsidRPr="00223823">
        <w:rPr>
          <w:rFonts w:ascii="Segoe UI" w:hAnsi="Segoe UI"/>
          <w:sz w:val="24"/>
          <w:szCs w:val="24"/>
        </w:rPr>
        <w:t>case review</w:t>
      </w:r>
      <w:r w:rsidRPr="00223823">
        <w:rPr>
          <w:rFonts w:ascii="Segoe UI" w:hAnsi="Segoe UI"/>
          <w:sz w:val="24"/>
          <w:szCs w:val="24"/>
        </w:rPr>
        <w:t xml:space="preserve"> until the meeting or staffing is adjourned, </w:t>
      </w:r>
    </w:p>
    <w:p w14:paraId="1F3C3718" w14:textId="33E37B94"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 xml:space="preserve">If someone misses a meeting or </w:t>
      </w:r>
      <w:r w:rsidR="00997B55" w:rsidRPr="00223823">
        <w:rPr>
          <w:rFonts w:ascii="Segoe UI" w:hAnsi="Segoe UI"/>
          <w:sz w:val="24"/>
          <w:szCs w:val="24"/>
        </w:rPr>
        <w:t>must</w:t>
      </w:r>
      <w:r w:rsidRPr="00223823">
        <w:rPr>
          <w:rFonts w:ascii="Segoe UI" w:hAnsi="Segoe UI"/>
          <w:sz w:val="24"/>
          <w:szCs w:val="24"/>
        </w:rPr>
        <w:t xml:space="preserve"> leave early, a responsible party will be designated to provide the missed information to the absent MDT member.</w:t>
      </w:r>
    </w:p>
    <w:p w14:paraId="641A470B" w14:textId="12E2CA95" w:rsidR="00577325" w:rsidRPr="00223823" w:rsidRDefault="00577325" w:rsidP="00577325">
      <w:pPr>
        <w:numPr>
          <w:ilvl w:val="0"/>
          <w:numId w:val="43"/>
        </w:numPr>
        <w:spacing w:after="0" w:line="240" w:lineRule="auto"/>
        <w:rPr>
          <w:rFonts w:ascii="Segoe UI" w:hAnsi="Segoe UI"/>
          <w:sz w:val="24"/>
          <w:szCs w:val="24"/>
        </w:rPr>
      </w:pPr>
      <w:r w:rsidRPr="00223823">
        <w:rPr>
          <w:rFonts w:ascii="Segoe UI" w:hAnsi="Segoe UI"/>
          <w:sz w:val="24"/>
          <w:szCs w:val="24"/>
        </w:rPr>
        <w:t xml:space="preserve">Each team member is responsible for what he/she receives from </w:t>
      </w:r>
      <w:r w:rsidR="003D491B" w:rsidRPr="00223823">
        <w:rPr>
          <w:rFonts w:ascii="Segoe UI" w:hAnsi="Segoe UI"/>
          <w:sz w:val="24"/>
          <w:szCs w:val="24"/>
        </w:rPr>
        <w:t>case review</w:t>
      </w:r>
      <w:r w:rsidRPr="00223823">
        <w:rPr>
          <w:rFonts w:ascii="Segoe UI" w:hAnsi="Segoe UI"/>
          <w:sz w:val="24"/>
          <w:szCs w:val="24"/>
        </w:rPr>
        <w:t xml:space="preserve"> and will ask for what they need from the facilitator and/or other team members.</w:t>
      </w:r>
    </w:p>
    <w:p w14:paraId="5F245B18" w14:textId="3908B2DC" w:rsidR="00577325" w:rsidRPr="00223823" w:rsidRDefault="00997B55" w:rsidP="00577325">
      <w:pPr>
        <w:numPr>
          <w:ilvl w:val="0"/>
          <w:numId w:val="43"/>
        </w:numPr>
        <w:spacing w:after="0" w:line="240" w:lineRule="auto"/>
        <w:rPr>
          <w:rFonts w:ascii="Segoe UI" w:hAnsi="Segoe UI"/>
          <w:sz w:val="24"/>
          <w:szCs w:val="24"/>
        </w:rPr>
      </w:pPr>
      <w:r w:rsidRPr="00223823">
        <w:rPr>
          <w:rFonts w:ascii="Segoe UI" w:hAnsi="Segoe UI"/>
          <w:sz w:val="24"/>
          <w:szCs w:val="24"/>
        </w:rPr>
        <w:t>To</w:t>
      </w:r>
      <w:r w:rsidR="00577325" w:rsidRPr="00223823">
        <w:rPr>
          <w:rFonts w:ascii="Segoe UI" w:hAnsi="Segoe UI"/>
          <w:sz w:val="24"/>
          <w:szCs w:val="24"/>
        </w:rPr>
        <w:t xml:space="preserve"> minimize disruptions, cell phones will be turned to vibrate or silent.</w:t>
      </w:r>
    </w:p>
    <w:p w14:paraId="64F7354E" w14:textId="21E2E040" w:rsidR="00240655" w:rsidRPr="00223823" w:rsidRDefault="00240655" w:rsidP="00827667">
      <w:pPr>
        <w:pStyle w:val="ColorfulList-Accent11"/>
        <w:widowControl w:val="0"/>
        <w:spacing w:after="0" w:line="240" w:lineRule="auto"/>
        <w:ind w:left="0" w:right="867"/>
        <w:contextualSpacing w:val="0"/>
        <w:rPr>
          <w:rFonts w:ascii="Segoe UI" w:eastAsia="Arial" w:hAnsi="Segoe UI"/>
          <w:sz w:val="24"/>
          <w:szCs w:val="24"/>
        </w:rPr>
      </w:pPr>
    </w:p>
    <w:p w14:paraId="7AC4E40C" w14:textId="77777777" w:rsidR="0038712D" w:rsidRPr="00223823" w:rsidRDefault="0038712D" w:rsidP="00827667">
      <w:pPr>
        <w:pStyle w:val="ColorfulList-Accent11"/>
        <w:widowControl w:val="0"/>
        <w:spacing w:after="0" w:line="240" w:lineRule="auto"/>
        <w:ind w:right="867"/>
        <w:contextualSpacing w:val="0"/>
        <w:rPr>
          <w:rFonts w:ascii="Segoe UI" w:eastAsia="Arial" w:hAnsi="Segoe UI"/>
          <w:sz w:val="24"/>
          <w:szCs w:val="24"/>
        </w:rPr>
      </w:pPr>
    </w:p>
    <w:p w14:paraId="6E6DA415" w14:textId="1B1ED72E" w:rsidR="00F52C2C" w:rsidRPr="00223823" w:rsidRDefault="00134F20" w:rsidP="00827667">
      <w:pPr>
        <w:pStyle w:val="ColorfulList-Accent11"/>
        <w:pBdr>
          <w:top w:val="single" w:sz="8" w:space="1" w:color="auto"/>
          <w:left w:val="single" w:sz="8" w:space="4" w:color="auto"/>
          <w:bottom w:val="single" w:sz="8" w:space="1" w:color="auto"/>
          <w:right w:val="single" w:sz="8" w:space="4" w:color="auto"/>
        </w:pBdr>
        <w:shd w:val="clear" w:color="auto" w:fill="BFBFBF"/>
        <w:spacing w:after="0" w:line="240" w:lineRule="auto"/>
        <w:ind w:left="0"/>
        <w:rPr>
          <w:rFonts w:ascii="Segoe UI" w:hAnsi="Segoe UI"/>
          <w:b/>
          <w:sz w:val="24"/>
          <w:szCs w:val="24"/>
        </w:rPr>
      </w:pPr>
      <w:r w:rsidRPr="00223823">
        <w:rPr>
          <w:rFonts w:ascii="Segoe UI" w:hAnsi="Segoe UI"/>
          <w:b/>
          <w:sz w:val="24"/>
          <w:szCs w:val="24"/>
        </w:rPr>
        <w:t xml:space="preserve">EXAMPLE OF A </w:t>
      </w:r>
      <w:r w:rsidR="0072786D" w:rsidRPr="00223823">
        <w:rPr>
          <w:rFonts w:ascii="Segoe UI" w:hAnsi="Segoe UI"/>
          <w:b/>
          <w:sz w:val="24"/>
          <w:szCs w:val="24"/>
        </w:rPr>
        <w:t>DRAFT PROTOCOL</w:t>
      </w:r>
    </w:p>
    <w:p w14:paraId="0931B30A" w14:textId="10732A05" w:rsidR="00134F20" w:rsidRPr="00223823" w:rsidRDefault="00134F20" w:rsidP="00827667">
      <w:pPr>
        <w:pStyle w:val="ColorfulList-Accent11"/>
        <w:pBdr>
          <w:top w:val="single" w:sz="8" w:space="1" w:color="auto"/>
          <w:left w:val="single" w:sz="8" w:space="4" w:color="auto"/>
          <w:bottom w:val="single" w:sz="8" w:space="1" w:color="auto"/>
          <w:right w:val="single" w:sz="8" w:space="4" w:color="auto"/>
        </w:pBdr>
        <w:shd w:val="clear" w:color="auto" w:fill="BFBFBF"/>
        <w:spacing w:after="0" w:line="240" w:lineRule="auto"/>
        <w:ind w:left="0"/>
        <w:rPr>
          <w:rFonts w:ascii="Segoe UI" w:hAnsi="Segoe UI"/>
          <w:sz w:val="24"/>
          <w:szCs w:val="24"/>
        </w:rPr>
      </w:pPr>
      <w:r w:rsidRPr="00223823">
        <w:rPr>
          <w:rFonts w:ascii="Segoe UI" w:hAnsi="Segoe UI"/>
          <w:sz w:val="24"/>
          <w:szCs w:val="24"/>
        </w:rPr>
        <w:t>Note:  Each Case Review Protocol should be created with the MDT to reflect the individuality of the program</w:t>
      </w:r>
    </w:p>
    <w:p w14:paraId="2EAF107F" w14:textId="77777777" w:rsidR="00223823" w:rsidRDefault="00223823" w:rsidP="00827667">
      <w:pPr>
        <w:widowControl w:val="0"/>
        <w:autoSpaceDE w:val="0"/>
        <w:autoSpaceDN w:val="0"/>
        <w:adjustRightInd w:val="0"/>
        <w:spacing w:after="0" w:line="240" w:lineRule="auto"/>
        <w:rPr>
          <w:rFonts w:ascii="Segoe UI" w:hAnsi="Segoe UI" w:cs="Times"/>
          <w:b/>
          <w:bCs/>
          <w:color w:val="1542EB"/>
          <w:sz w:val="24"/>
          <w:szCs w:val="24"/>
        </w:rPr>
      </w:pPr>
    </w:p>
    <w:p w14:paraId="5D7432A7" w14:textId="67CAEB33"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1. Purpose: </w:t>
      </w:r>
    </w:p>
    <w:p w14:paraId="4DC81C31" w14:textId="0CEF5FA2" w:rsidR="000570BE"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 xml:space="preserve">The purpose of Case Review is to bring together the multidisciplinary team (MDT) players to discuss the status of </w:t>
      </w:r>
      <w:r w:rsidR="00070267" w:rsidRPr="00223823">
        <w:rPr>
          <w:rFonts w:ascii="Segoe UI" w:hAnsi="Segoe UI" w:cs="Times"/>
          <w:i/>
          <w:sz w:val="24"/>
          <w:szCs w:val="24"/>
        </w:rPr>
        <w:t>all child abuse cases or identified child abuse cases</w:t>
      </w:r>
      <w:r w:rsidR="00070267" w:rsidRPr="00223823">
        <w:rPr>
          <w:rFonts w:ascii="Segoe UI" w:hAnsi="Segoe UI" w:cs="Times"/>
          <w:sz w:val="24"/>
          <w:szCs w:val="24"/>
        </w:rPr>
        <w:t>. Case Review will allow the C</w:t>
      </w:r>
      <w:r w:rsidRPr="00223823">
        <w:rPr>
          <w:rFonts w:ascii="Segoe UI" w:hAnsi="Segoe UI" w:cs="Times"/>
          <w:sz w:val="24"/>
          <w:szCs w:val="24"/>
        </w:rPr>
        <w:t>AC to track the status of active cases in which both criminal and</w:t>
      </w:r>
      <w:r w:rsidR="001A2127">
        <w:rPr>
          <w:rFonts w:ascii="Segoe UI" w:hAnsi="Segoe UI" w:cs="Times"/>
          <w:sz w:val="24"/>
          <w:szCs w:val="24"/>
        </w:rPr>
        <w:t xml:space="preserve"> civil</w:t>
      </w:r>
      <w:r w:rsidRPr="00223823">
        <w:rPr>
          <w:rFonts w:ascii="Segoe UI" w:hAnsi="Segoe UI" w:cs="Times"/>
          <w:sz w:val="24"/>
          <w:szCs w:val="24"/>
        </w:rPr>
        <w:t xml:space="preserve"> matters are pending and to coordinate interagency services. </w:t>
      </w:r>
    </w:p>
    <w:p w14:paraId="0D189D86"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10EE5061"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2. Participants: </w:t>
      </w:r>
    </w:p>
    <w:p w14:paraId="218E6525" w14:textId="69C9657C" w:rsidR="000570BE" w:rsidRDefault="00070267"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Representatives from the CAC, Child Protection, Prosecutor’s Office, Law Enforcement, Mental Health Agencies (or consultant), Medical representative</w:t>
      </w:r>
      <w:r w:rsidR="00997B55">
        <w:rPr>
          <w:rFonts w:ascii="Segoe UI" w:hAnsi="Segoe UI" w:cs="Times"/>
          <w:sz w:val="24"/>
          <w:szCs w:val="24"/>
        </w:rPr>
        <w:t>, and Victim Advocacy</w:t>
      </w:r>
      <w:r w:rsidR="000570BE" w:rsidRPr="00223823">
        <w:rPr>
          <w:rFonts w:ascii="Segoe UI" w:hAnsi="Segoe UI" w:cs="Times"/>
          <w:sz w:val="24"/>
          <w:szCs w:val="24"/>
        </w:rPr>
        <w:t xml:space="preserve"> will atten</w:t>
      </w:r>
      <w:r w:rsidR="00A77CDA" w:rsidRPr="00223823">
        <w:rPr>
          <w:rFonts w:ascii="Segoe UI" w:hAnsi="Segoe UI" w:cs="Times"/>
          <w:sz w:val="24"/>
          <w:szCs w:val="24"/>
        </w:rPr>
        <w:t>d and</w:t>
      </w:r>
      <w:r w:rsidR="000570BE" w:rsidRPr="00223823">
        <w:rPr>
          <w:rFonts w:ascii="Segoe UI" w:hAnsi="Segoe UI" w:cs="Times"/>
          <w:sz w:val="24"/>
          <w:szCs w:val="24"/>
        </w:rPr>
        <w:t xml:space="preserve"> provide input at the </w:t>
      </w:r>
      <w:r w:rsidR="00223823">
        <w:rPr>
          <w:rFonts w:ascii="Segoe UI" w:hAnsi="Segoe UI" w:cs="Times"/>
          <w:i/>
          <w:sz w:val="24"/>
          <w:szCs w:val="24"/>
        </w:rPr>
        <w:t>m</w:t>
      </w:r>
      <w:r w:rsidR="000570BE" w:rsidRPr="00223823">
        <w:rPr>
          <w:rFonts w:ascii="Segoe UI" w:hAnsi="Segoe UI" w:cs="Times"/>
          <w:i/>
          <w:sz w:val="24"/>
          <w:szCs w:val="24"/>
        </w:rPr>
        <w:t>onthly</w:t>
      </w:r>
      <w:r w:rsidR="00223823">
        <w:rPr>
          <w:rFonts w:ascii="Segoe UI" w:hAnsi="Segoe UI" w:cs="Times"/>
          <w:i/>
          <w:sz w:val="24"/>
          <w:szCs w:val="24"/>
        </w:rPr>
        <w:t>/bim</w:t>
      </w:r>
      <w:r w:rsidRPr="00223823">
        <w:rPr>
          <w:rFonts w:ascii="Segoe UI" w:hAnsi="Segoe UI" w:cs="Times"/>
          <w:i/>
          <w:sz w:val="24"/>
          <w:szCs w:val="24"/>
        </w:rPr>
        <w:t>onthly/weekly</w:t>
      </w:r>
      <w:r w:rsidR="000570BE" w:rsidRPr="00223823">
        <w:rPr>
          <w:rFonts w:ascii="Segoe UI" w:hAnsi="Segoe UI" w:cs="Times"/>
          <w:i/>
          <w:sz w:val="24"/>
          <w:szCs w:val="24"/>
        </w:rPr>
        <w:t xml:space="preserve"> Case Review</w:t>
      </w:r>
      <w:r w:rsidR="000570BE" w:rsidRPr="00223823">
        <w:rPr>
          <w:rFonts w:ascii="Segoe UI" w:hAnsi="Segoe UI" w:cs="Times"/>
          <w:sz w:val="24"/>
          <w:szCs w:val="24"/>
        </w:rPr>
        <w:t xml:space="preserve">. If a team representative is not available to attend Case Review, they will ensure that the appropriate information is conveyed to the Case Review Facilitator or another appropriate team member. The participants are </w:t>
      </w:r>
      <w:r w:rsidR="000570BE" w:rsidRPr="00223823">
        <w:rPr>
          <w:rFonts w:ascii="Segoe UI" w:hAnsi="Segoe UI" w:cs="Times"/>
          <w:i/>
          <w:sz w:val="24"/>
          <w:szCs w:val="24"/>
        </w:rPr>
        <w:t>direct staff working on the case, or their supervisors</w:t>
      </w:r>
      <w:r w:rsidR="000570BE" w:rsidRPr="00223823">
        <w:rPr>
          <w:rFonts w:ascii="Segoe UI" w:hAnsi="Segoe UI" w:cs="Times"/>
          <w:sz w:val="24"/>
          <w:szCs w:val="24"/>
        </w:rPr>
        <w:t xml:space="preserve">, to ensure they are familiar with the </w:t>
      </w:r>
      <w:r w:rsidRPr="00223823">
        <w:rPr>
          <w:rFonts w:ascii="Segoe UI" w:hAnsi="Segoe UI" w:cs="Times"/>
          <w:sz w:val="24"/>
          <w:szCs w:val="24"/>
        </w:rPr>
        <w:t>case status and case review protocol</w:t>
      </w:r>
      <w:r w:rsidR="000570BE" w:rsidRPr="00223823">
        <w:rPr>
          <w:rFonts w:ascii="Segoe UI" w:hAnsi="Segoe UI" w:cs="Times"/>
          <w:sz w:val="24"/>
          <w:szCs w:val="24"/>
        </w:rPr>
        <w:t xml:space="preserve">. </w:t>
      </w:r>
      <w:r w:rsidR="000570BE" w:rsidRPr="00223823">
        <w:rPr>
          <w:rFonts w:ascii="Segoe UI" w:hAnsi="Segoe UI" w:cs="Times"/>
          <w:i/>
          <w:sz w:val="24"/>
          <w:szCs w:val="24"/>
        </w:rPr>
        <w:t xml:space="preserve">The </w:t>
      </w:r>
      <w:r w:rsidRPr="00223823">
        <w:rPr>
          <w:rFonts w:ascii="Segoe UI" w:hAnsi="Segoe UI" w:cs="Times"/>
          <w:i/>
          <w:sz w:val="24"/>
          <w:szCs w:val="24"/>
        </w:rPr>
        <w:t>CAC Director or other team member</w:t>
      </w:r>
      <w:r w:rsidR="000570BE" w:rsidRPr="00223823">
        <w:rPr>
          <w:rFonts w:ascii="Segoe UI" w:hAnsi="Segoe UI" w:cs="Times"/>
          <w:sz w:val="24"/>
          <w:szCs w:val="24"/>
        </w:rPr>
        <w:t xml:space="preserve"> will act as the </w:t>
      </w:r>
      <w:r w:rsidRPr="00223823">
        <w:rPr>
          <w:rFonts w:ascii="Segoe UI" w:hAnsi="Segoe UI" w:cs="Times"/>
          <w:sz w:val="24"/>
          <w:szCs w:val="24"/>
        </w:rPr>
        <w:t xml:space="preserve">Case Review Facilitator and </w:t>
      </w:r>
      <w:r w:rsidRPr="00223823">
        <w:rPr>
          <w:rFonts w:ascii="Segoe UI" w:hAnsi="Segoe UI" w:cs="Times"/>
          <w:i/>
          <w:sz w:val="24"/>
          <w:szCs w:val="24"/>
        </w:rPr>
        <w:t>other team members</w:t>
      </w:r>
      <w:r w:rsidRPr="00223823">
        <w:rPr>
          <w:rFonts w:ascii="Segoe UI" w:hAnsi="Segoe UI" w:cs="Times"/>
          <w:sz w:val="24"/>
          <w:szCs w:val="24"/>
        </w:rPr>
        <w:t xml:space="preserve"> </w:t>
      </w:r>
      <w:r w:rsidR="000570BE" w:rsidRPr="00223823">
        <w:rPr>
          <w:rFonts w:ascii="Segoe UI" w:hAnsi="Segoe UI" w:cs="Times"/>
          <w:sz w:val="24"/>
          <w:szCs w:val="24"/>
        </w:rPr>
        <w:t xml:space="preserve">will cover in his/her absence. </w:t>
      </w:r>
    </w:p>
    <w:p w14:paraId="045FD8CD"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6ECAEFFD"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3. Frequency: </w:t>
      </w:r>
    </w:p>
    <w:p w14:paraId="7A65BBE9" w14:textId="7FF33C30" w:rsidR="000570BE" w:rsidRDefault="00070267"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The C</w:t>
      </w:r>
      <w:r w:rsidR="000570BE" w:rsidRPr="00223823">
        <w:rPr>
          <w:rFonts w:ascii="Segoe UI" w:hAnsi="Segoe UI" w:cs="Times"/>
          <w:sz w:val="24"/>
          <w:szCs w:val="24"/>
        </w:rPr>
        <w:t>AC hosts case reviews meetings</w:t>
      </w:r>
      <w:r w:rsidRPr="00223823">
        <w:rPr>
          <w:rFonts w:ascii="Segoe UI" w:hAnsi="Segoe UI" w:cs="Times"/>
          <w:sz w:val="24"/>
          <w:szCs w:val="24"/>
        </w:rPr>
        <w:t xml:space="preserve"> monthly/bimonthly/weekly.  </w:t>
      </w:r>
      <w:r w:rsidR="000570BE" w:rsidRPr="00223823">
        <w:rPr>
          <w:rFonts w:ascii="Segoe UI" w:hAnsi="Segoe UI" w:cs="Times"/>
          <w:sz w:val="24"/>
          <w:szCs w:val="24"/>
        </w:rPr>
        <w:t xml:space="preserve"> Additional Case Reviews will be scheduled as needed, according to volume of case referrals and urgency of review. </w:t>
      </w:r>
    </w:p>
    <w:p w14:paraId="6C0CF002"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2BE6D55A"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4. Case Selection: </w:t>
      </w:r>
    </w:p>
    <w:p w14:paraId="5193B356" w14:textId="7F52BB91" w:rsidR="000570BE" w:rsidRDefault="000570BE" w:rsidP="00827667">
      <w:pPr>
        <w:widowControl w:val="0"/>
        <w:autoSpaceDE w:val="0"/>
        <w:autoSpaceDN w:val="0"/>
        <w:adjustRightInd w:val="0"/>
        <w:spacing w:after="0" w:line="240" w:lineRule="auto"/>
        <w:rPr>
          <w:rFonts w:ascii="Segoe UI" w:hAnsi="Segoe UI" w:cs="Times"/>
          <w:i/>
          <w:sz w:val="24"/>
          <w:szCs w:val="24"/>
        </w:rPr>
      </w:pPr>
      <w:r w:rsidRPr="00223823">
        <w:rPr>
          <w:rFonts w:ascii="Segoe UI" w:hAnsi="Segoe UI" w:cs="Times"/>
          <w:sz w:val="24"/>
          <w:szCs w:val="24"/>
        </w:rPr>
        <w:t xml:space="preserve">Cases </w:t>
      </w:r>
      <w:r w:rsidR="00553A81" w:rsidRPr="00223823">
        <w:rPr>
          <w:rFonts w:ascii="Segoe UI" w:hAnsi="Segoe UI" w:cs="Times"/>
          <w:sz w:val="24"/>
          <w:szCs w:val="24"/>
        </w:rPr>
        <w:t>will be selected by the CAC staff/team members</w:t>
      </w:r>
      <w:r w:rsidRPr="00223823">
        <w:rPr>
          <w:rFonts w:ascii="Segoe UI" w:hAnsi="Segoe UI" w:cs="Times"/>
          <w:sz w:val="24"/>
          <w:szCs w:val="24"/>
        </w:rPr>
        <w:t xml:space="preserve">. The Case Review Facilitator will </w:t>
      </w:r>
      <w:r w:rsidR="008F6104" w:rsidRPr="00223823">
        <w:rPr>
          <w:rFonts w:ascii="Segoe UI" w:hAnsi="Segoe UI" w:cs="Times"/>
          <w:sz w:val="24"/>
          <w:szCs w:val="24"/>
        </w:rPr>
        <w:t xml:space="preserve">regularly </w:t>
      </w:r>
      <w:r w:rsidRPr="00223823">
        <w:rPr>
          <w:rFonts w:ascii="Segoe UI" w:hAnsi="Segoe UI" w:cs="Times"/>
          <w:sz w:val="24"/>
          <w:szCs w:val="24"/>
        </w:rPr>
        <w:t xml:space="preserve">consult with other team members to decide which cases will be reviewed at </w:t>
      </w:r>
      <w:r w:rsidR="008F6104" w:rsidRPr="00223823">
        <w:rPr>
          <w:rFonts w:ascii="Segoe UI" w:hAnsi="Segoe UI" w:cs="Times"/>
          <w:sz w:val="24"/>
          <w:szCs w:val="24"/>
        </w:rPr>
        <w:t>case review</w:t>
      </w:r>
      <w:r w:rsidRPr="00223823">
        <w:rPr>
          <w:rFonts w:ascii="Segoe UI" w:hAnsi="Segoe UI" w:cs="Times"/>
          <w:sz w:val="24"/>
          <w:szCs w:val="24"/>
        </w:rPr>
        <w:t>. After the cases are chose</w:t>
      </w:r>
      <w:r w:rsidR="00A77CDA" w:rsidRPr="00223823">
        <w:rPr>
          <w:rFonts w:ascii="Segoe UI" w:hAnsi="Segoe UI" w:cs="Times"/>
          <w:sz w:val="24"/>
          <w:szCs w:val="24"/>
        </w:rPr>
        <w:t>n</w:t>
      </w:r>
      <w:r w:rsidRPr="00223823">
        <w:rPr>
          <w:rFonts w:ascii="Segoe UI" w:hAnsi="Segoe UI" w:cs="Times"/>
          <w:sz w:val="24"/>
          <w:szCs w:val="24"/>
        </w:rPr>
        <w:t xml:space="preserve">, the Case Review Facilitator </w:t>
      </w:r>
      <w:r w:rsidR="008F6104" w:rsidRPr="00223823">
        <w:rPr>
          <w:rFonts w:ascii="Segoe UI" w:hAnsi="Segoe UI" w:cs="Times"/>
          <w:sz w:val="24"/>
          <w:szCs w:val="24"/>
        </w:rPr>
        <w:t xml:space="preserve">will circulate the case list a week before scheduled to </w:t>
      </w:r>
      <w:r w:rsidR="008F6104" w:rsidRPr="00223823">
        <w:rPr>
          <w:rFonts w:ascii="Segoe UI" w:hAnsi="Segoe UI" w:cs="Times"/>
          <w:sz w:val="24"/>
          <w:szCs w:val="24"/>
        </w:rPr>
        <w:lastRenderedPageBreak/>
        <w:t>allow team members to prepare their updates</w:t>
      </w:r>
      <w:r w:rsidRPr="00223823">
        <w:rPr>
          <w:rFonts w:ascii="Segoe UI" w:hAnsi="Segoe UI" w:cs="Times"/>
          <w:sz w:val="24"/>
          <w:szCs w:val="24"/>
        </w:rPr>
        <w:t>.</w:t>
      </w:r>
      <w:r w:rsidR="008F6104" w:rsidRPr="00223823">
        <w:rPr>
          <w:rFonts w:ascii="Segoe UI" w:hAnsi="Segoe UI" w:cs="Times"/>
          <w:sz w:val="24"/>
          <w:szCs w:val="24"/>
        </w:rPr>
        <w:t xml:space="preserve">  The list can be circulated via email </w:t>
      </w:r>
      <w:r w:rsidR="008F6104" w:rsidRPr="00223823">
        <w:rPr>
          <w:rFonts w:ascii="Segoe UI" w:hAnsi="Segoe UI" w:cs="Times"/>
          <w:i/>
          <w:sz w:val="24"/>
          <w:szCs w:val="24"/>
        </w:rPr>
        <w:t>(encrypted if need be</w:t>
      </w:r>
      <w:r w:rsidR="008F6104" w:rsidRPr="00223823">
        <w:rPr>
          <w:rFonts w:ascii="Segoe UI" w:hAnsi="Segoe UI" w:cs="Times"/>
          <w:sz w:val="24"/>
          <w:szCs w:val="24"/>
        </w:rPr>
        <w:t>).</w:t>
      </w:r>
      <w:r w:rsidRPr="00223823">
        <w:rPr>
          <w:rFonts w:ascii="Segoe UI" w:hAnsi="Segoe UI" w:cs="Times"/>
          <w:sz w:val="24"/>
          <w:szCs w:val="24"/>
        </w:rPr>
        <w:t xml:space="preserve"> Case Review will include </w:t>
      </w:r>
      <w:r w:rsidRPr="00223823">
        <w:rPr>
          <w:rFonts w:ascii="Segoe UI" w:hAnsi="Segoe UI" w:cs="Times"/>
          <w:i/>
          <w:sz w:val="24"/>
          <w:szCs w:val="24"/>
        </w:rPr>
        <w:t xml:space="preserve">sexual and physical abuse cases, as well as child witness to violence cases. </w:t>
      </w:r>
    </w:p>
    <w:p w14:paraId="5C018DFB" w14:textId="77777777" w:rsidR="00223823" w:rsidRPr="00223823" w:rsidRDefault="00223823" w:rsidP="00827667">
      <w:pPr>
        <w:widowControl w:val="0"/>
        <w:autoSpaceDE w:val="0"/>
        <w:autoSpaceDN w:val="0"/>
        <w:adjustRightInd w:val="0"/>
        <w:spacing w:after="0" w:line="240" w:lineRule="auto"/>
        <w:rPr>
          <w:rFonts w:ascii="Segoe UI" w:hAnsi="Segoe UI" w:cs="Times"/>
          <w:i/>
          <w:sz w:val="24"/>
          <w:szCs w:val="24"/>
        </w:rPr>
      </w:pPr>
    </w:p>
    <w:p w14:paraId="1EA7F842" w14:textId="61F2011D"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5. Meeting Format: </w:t>
      </w:r>
    </w:p>
    <w:p w14:paraId="6A82B21E" w14:textId="37EF4339" w:rsidR="000570BE"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 xml:space="preserve">An agenda with the list of cases scheduled for review will be distributed at the beginning of </w:t>
      </w:r>
      <w:r w:rsidR="000B05BC" w:rsidRPr="00223823">
        <w:rPr>
          <w:rFonts w:ascii="Segoe UI" w:hAnsi="Segoe UI" w:cs="Times"/>
          <w:sz w:val="24"/>
          <w:szCs w:val="24"/>
        </w:rPr>
        <w:t>case review</w:t>
      </w:r>
      <w:r w:rsidRPr="00223823">
        <w:rPr>
          <w:rFonts w:ascii="Segoe UI" w:hAnsi="Segoe UI" w:cs="Times"/>
          <w:sz w:val="24"/>
          <w:szCs w:val="24"/>
        </w:rPr>
        <w:t xml:space="preserve"> by the Case Review Facilitator. </w:t>
      </w:r>
      <w:r w:rsidR="000B05BC" w:rsidRPr="00223823">
        <w:rPr>
          <w:rFonts w:ascii="Segoe UI" w:hAnsi="Segoe UI" w:cs="Times"/>
          <w:sz w:val="24"/>
          <w:szCs w:val="24"/>
        </w:rPr>
        <w:t xml:space="preserve">Each </w:t>
      </w:r>
      <w:r w:rsidRPr="00223823">
        <w:rPr>
          <w:rFonts w:ascii="Segoe UI" w:hAnsi="Segoe UI" w:cs="Times"/>
          <w:sz w:val="24"/>
          <w:szCs w:val="24"/>
        </w:rPr>
        <w:t xml:space="preserve">case </w:t>
      </w:r>
      <w:r w:rsidR="000B05BC" w:rsidRPr="00223823">
        <w:rPr>
          <w:rFonts w:ascii="Segoe UI" w:hAnsi="Segoe UI" w:cs="Times"/>
          <w:sz w:val="24"/>
          <w:szCs w:val="24"/>
        </w:rPr>
        <w:t xml:space="preserve">will be discussed </w:t>
      </w:r>
      <w:r w:rsidRPr="00223823">
        <w:rPr>
          <w:rFonts w:ascii="Segoe UI" w:hAnsi="Segoe UI" w:cs="Times"/>
          <w:sz w:val="24"/>
          <w:szCs w:val="24"/>
        </w:rPr>
        <w:t>in accordance with the Case Review Outline. Individual Team Members will give an overview of the</w:t>
      </w:r>
      <w:r w:rsidRPr="00223823">
        <w:rPr>
          <w:rFonts w:ascii="MS Mincho" w:eastAsia="MS Mincho" w:hAnsi="MS Mincho" w:cs="MS Mincho"/>
          <w:sz w:val="24"/>
          <w:szCs w:val="24"/>
        </w:rPr>
        <w:t> </w:t>
      </w:r>
      <w:r w:rsidRPr="00223823">
        <w:rPr>
          <w:rFonts w:ascii="Segoe UI" w:hAnsi="Segoe UI" w:cs="Times"/>
          <w:sz w:val="24"/>
          <w:szCs w:val="24"/>
        </w:rPr>
        <w:t xml:space="preserve">case and relevant issues </w:t>
      </w:r>
      <w:r w:rsidR="00997B55" w:rsidRPr="00223823">
        <w:rPr>
          <w:rFonts w:ascii="Segoe UI" w:hAnsi="Segoe UI" w:cs="Times"/>
          <w:sz w:val="24"/>
          <w:szCs w:val="24"/>
        </w:rPr>
        <w:t>except for</w:t>
      </w:r>
      <w:r w:rsidRPr="00223823">
        <w:rPr>
          <w:rFonts w:ascii="Segoe UI" w:hAnsi="Segoe UI" w:cs="Times"/>
          <w:sz w:val="24"/>
          <w:szCs w:val="24"/>
        </w:rPr>
        <w:t xml:space="preserve"> privileged mental health information (including but not</w:t>
      </w:r>
      <w:r w:rsidRPr="00223823">
        <w:rPr>
          <w:rFonts w:ascii="MS Mincho" w:eastAsia="MS Mincho" w:hAnsi="MS Mincho" w:cs="MS Mincho"/>
          <w:sz w:val="24"/>
          <w:szCs w:val="24"/>
        </w:rPr>
        <w:t> </w:t>
      </w:r>
      <w:r w:rsidRPr="00223823">
        <w:rPr>
          <w:rFonts w:ascii="Segoe UI" w:hAnsi="Segoe UI" w:cs="Times"/>
          <w:sz w:val="24"/>
          <w:szCs w:val="24"/>
        </w:rPr>
        <w:t>limited to names of providers and/or agencies)</w:t>
      </w:r>
      <w:r w:rsidR="00997B55">
        <w:rPr>
          <w:rFonts w:ascii="Segoe UI" w:hAnsi="Segoe UI" w:cs="Times"/>
          <w:sz w:val="24"/>
          <w:szCs w:val="24"/>
        </w:rPr>
        <w:t xml:space="preserve"> or privileged Victim Advocacy information</w:t>
      </w:r>
      <w:r w:rsidRPr="00223823">
        <w:rPr>
          <w:rFonts w:ascii="Segoe UI" w:hAnsi="Segoe UI" w:cs="Times"/>
          <w:sz w:val="24"/>
          <w:szCs w:val="24"/>
        </w:rPr>
        <w:t>. Following the review, MDT members may decide to schedule</w:t>
      </w:r>
      <w:r w:rsidRPr="00223823">
        <w:rPr>
          <w:rFonts w:ascii="MS Mincho" w:eastAsia="MS Mincho" w:hAnsi="MS Mincho" w:cs="MS Mincho"/>
          <w:sz w:val="24"/>
          <w:szCs w:val="24"/>
        </w:rPr>
        <w:t> </w:t>
      </w:r>
      <w:r w:rsidRPr="00223823">
        <w:rPr>
          <w:rFonts w:ascii="Segoe UI" w:hAnsi="Segoe UI" w:cs="Times"/>
          <w:sz w:val="24"/>
          <w:szCs w:val="24"/>
        </w:rPr>
        <w:t xml:space="preserve">a follow up Case Review Meeting for a future date. Team members may rotate through Case Review as certain team members (i.e. law enforcement and DCF) may be different for each cases. At the end of the agenda, there is always an opportunity for the MDT team to discuss training, updates, issues and needs. </w:t>
      </w:r>
    </w:p>
    <w:p w14:paraId="42B0CDD8"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32F82176"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6. Location of Meeting: </w:t>
      </w:r>
    </w:p>
    <w:p w14:paraId="7428694E" w14:textId="58CA17B0" w:rsidR="000570BE"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 xml:space="preserve">All case review meetings will be held </w:t>
      </w:r>
      <w:r w:rsidR="000B05BC" w:rsidRPr="00223823">
        <w:rPr>
          <w:rFonts w:ascii="Segoe UI" w:hAnsi="Segoe UI" w:cs="Times"/>
          <w:sz w:val="24"/>
          <w:szCs w:val="24"/>
        </w:rPr>
        <w:t>at the CAC (or other location)</w:t>
      </w:r>
      <w:r w:rsidRPr="00223823">
        <w:rPr>
          <w:rFonts w:ascii="Segoe UI" w:hAnsi="Segoe UI" w:cs="Times"/>
          <w:sz w:val="24"/>
          <w:szCs w:val="24"/>
        </w:rPr>
        <w:t xml:space="preserve"> unless otherwise specified. </w:t>
      </w:r>
    </w:p>
    <w:p w14:paraId="13D5B462"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4D5CD371"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7. Documentation: </w:t>
      </w:r>
    </w:p>
    <w:p w14:paraId="7D28647F" w14:textId="15435753" w:rsidR="000570BE"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sz w:val="24"/>
          <w:szCs w:val="24"/>
        </w:rPr>
        <w:t>It is the responsibility of each participant to gather the relevant information for his or her own agency.</w:t>
      </w:r>
      <w:r w:rsidRPr="00223823">
        <w:rPr>
          <w:rFonts w:ascii="MS Mincho" w:eastAsia="MS Mincho" w:hAnsi="MS Mincho" w:cs="MS Mincho"/>
          <w:sz w:val="24"/>
          <w:szCs w:val="24"/>
        </w:rPr>
        <w:t> </w:t>
      </w:r>
      <w:r w:rsidRPr="00223823">
        <w:rPr>
          <w:rFonts w:ascii="Segoe UI" w:hAnsi="Segoe UI" w:cs="Times"/>
          <w:sz w:val="24"/>
          <w:szCs w:val="24"/>
        </w:rPr>
        <w:t xml:space="preserve">All updates from </w:t>
      </w:r>
      <w:r w:rsidR="000B05BC" w:rsidRPr="00223823">
        <w:rPr>
          <w:rFonts w:ascii="Segoe UI" w:hAnsi="Segoe UI" w:cs="Times"/>
          <w:sz w:val="24"/>
          <w:szCs w:val="24"/>
        </w:rPr>
        <w:t xml:space="preserve">case review will be entered into </w:t>
      </w:r>
      <w:r w:rsidR="000B05BC" w:rsidRPr="00223823">
        <w:rPr>
          <w:rFonts w:ascii="Segoe UI" w:hAnsi="Segoe UI" w:cs="Times"/>
          <w:i/>
          <w:sz w:val="24"/>
          <w:szCs w:val="24"/>
        </w:rPr>
        <w:t xml:space="preserve">NCA </w:t>
      </w:r>
      <w:proofErr w:type="spellStart"/>
      <w:r w:rsidR="000B05BC" w:rsidRPr="00223823">
        <w:rPr>
          <w:rFonts w:ascii="Segoe UI" w:hAnsi="Segoe UI" w:cs="Times"/>
          <w:i/>
          <w:sz w:val="24"/>
          <w:szCs w:val="24"/>
        </w:rPr>
        <w:t>trak</w:t>
      </w:r>
      <w:proofErr w:type="spellEnd"/>
      <w:r w:rsidR="000B05BC" w:rsidRPr="00223823">
        <w:rPr>
          <w:rFonts w:ascii="Segoe UI" w:hAnsi="Segoe UI" w:cs="Times"/>
          <w:i/>
          <w:sz w:val="24"/>
          <w:szCs w:val="24"/>
        </w:rPr>
        <w:t xml:space="preserve"> directly/outlined in a case review form/recorded by the case review facilitator/recorded by each team member</w:t>
      </w:r>
      <w:r w:rsidRPr="00223823">
        <w:rPr>
          <w:rFonts w:ascii="Segoe UI" w:hAnsi="Segoe UI" w:cs="Times"/>
          <w:sz w:val="24"/>
          <w:szCs w:val="24"/>
        </w:rPr>
        <w:t xml:space="preserve">. The </w:t>
      </w:r>
      <w:r w:rsidR="000B05BC" w:rsidRPr="00223823">
        <w:rPr>
          <w:rFonts w:ascii="Segoe UI" w:hAnsi="Segoe UI" w:cs="Times"/>
          <w:sz w:val="24"/>
          <w:szCs w:val="24"/>
        </w:rPr>
        <w:t>case review</w:t>
      </w:r>
      <w:r w:rsidRPr="00223823">
        <w:rPr>
          <w:rFonts w:ascii="Segoe UI" w:hAnsi="Segoe UI" w:cs="Times"/>
          <w:sz w:val="24"/>
          <w:szCs w:val="24"/>
        </w:rPr>
        <w:t xml:space="preserve"> agendas are returned to the Case Review Facilitator or </w:t>
      </w:r>
      <w:r w:rsidR="000B05BC" w:rsidRPr="00223823">
        <w:rPr>
          <w:rFonts w:ascii="Segoe UI" w:hAnsi="Segoe UI" w:cs="Times"/>
          <w:sz w:val="24"/>
          <w:szCs w:val="24"/>
        </w:rPr>
        <w:t>t</w:t>
      </w:r>
      <w:r w:rsidRPr="00223823">
        <w:rPr>
          <w:rFonts w:ascii="Segoe UI" w:hAnsi="Segoe UI" w:cs="Times"/>
          <w:sz w:val="24"/>
          <w:szCs w:val="24"/>
        </w:rPr>
        <w:t>he</w:t>
      </w:r>
      <w:r w:rsidR="000B05BC" w:rsidRPr="00223823">
        <w:rPr>
          <w:rFonts w:ascii="Segoe UI" w:hAnsi="Segoe UI" w:cs="Times"/>
          <w:sz w:val="24"/>
          <w:szCs w:val="24"/>
        </w:rPr>
        <w:t>i</w:t>
      </w:r>
      <w:r w:rsidRPr="00223823">
        <w:rPr>
          <w:rFonts w:ascii="Segoe UI" w:hAnsi="Segoe UI" w:cs="Times"/>
          <w:sz w:val="24"/>
          <w:szCs w:val="24"/>
        </w:rPr>
        <w:t xml:space="preserve">r designee at the end of each meeting to be shredded. A subsequent email will be sent </w:t>
      </w:r>
      <w:r w:rsidR="00471D9E" w:rsidRPr="00223823">
        <w:rPr>
          <w:rFonts w:ascii="Segoe UI" w:hAnsi="Segoe UI" w:cs="Times"/>
          <w:sz w:val="24"/>
          <w:szCs w:val="24"/>
        </w:rPr>
        <w:t>to team me</w:t>
      </w:r>
      <w:r w:rsidR="00223823">
        <w:rPr>
          <w:rFonts w:ascii="Segoe UI" w:hAnsi="Segoe UI" w:cs="Times"/>
          <w:sz w:val="24"/>
          <w:szCs w:val="24"/>
        </w:rPr>
        <w:t>mbers who were unable to attend.</w:t>
      </w:r>
    </w:p>
    <w:p w14:paraId="0B354276" w14:textId="77777777" w:rsidR="00223823" w:rsidRPr="00223823" w:rsidRDefault="00223823" w:rsidP="00827667">
      <w:pPr>
        <w:widowControl w:val="0"/>
        <w:autoSpaceDE w:val="0"/>
        <w:autoSpaceDN w:val="0"/>
        <w:adjustRightInd w:val="0"/>
        <w:spacing w:after="0" w:line="240" w:lineRule="auto"/>
        <w:rPr>
          <w:rFonts w:ascii="Segoe UI" w:hAnsi="Segoe UI" w:cs="Times"/>
          <w:sz w:val="24"/>
          <w:szCs w:val="24"/>
        </w:rPr>
      </w:pPr>
    </w:p>
    <w:p w14:paraId="11A46329" w14:textId="77777777" w:rsidR="000570BE" w:rsidRPr="00223823" w:rsidRDefault="000570BE" w:rsidP="00827667">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 xml:space="preserve">8. Confidentiality: </w:t>
      </w:r>
    </w:p>
    <w:p w14:paraId="41D161AE" w14:textId="1C1D296A" w:rsidR="004159AE" w:rsidRDefault="000570BE" w:rsidP="00827667">
      <w:pPr>
        <w:widowControl w:val="0"/>
        <w:autoSpaceDE w:val="0"/>
        <w:autoSpaceDN w:val="0"/>
        <w:adjustRightInd w:val="0"/>
        <w:spacing w:after="0" w:line="240" w:lineRule="auto"/>
        <w:rPr>
          <w:rFonts w:ascii="Segoe UI" w:eastAsia="Arial" w:hAnsi="Segoe UI"/>
          <w:bCs/>
          <w:spacing w:val="-1"/>
          <w:sz w:val="24"/>
          <w:szCs w:val="24"/>
        </w:rPr>
      </w:pPr>
      <w:r w:rsidRPr="00223823">
        <w:rPr>
          <w:rFonts w:ascii="Segoe UI" w:hAnsi="Segoe UI" w:cs="Times"/>
          <w:sz w:val="24"/>
          <w:szCs w:val="24"/>
        </w:rPr>
        <w:t xml:space="preserve">Case Review Meetings will take place only for cases that have been formally referred to the </w:t>
      </w:r>
      <w:r w:rsidR="000B05BC" w:rsidRPr="00223823">
        <w:rPr>
          <w:rFonts w:ascii="Segoe UI" w:hAnsi="Segoe UI" w:cs="Times"/>
          <w:sz w:val="24"/>
          <w:szCs w:val="24"/>
        </w:rPr>
        <w:t>CAC</w:t>
      </w:r>
      <w:r w:rsidRPr="00223823">
        <w:rPr>
          <w:rFonts w:ascii="Segoe UI" w:hAnsi="Segoe UI" w:cs="Times"/>
          <w:sz w:val="24"/>
          <w:szCs w:val="24"/>
        </w:rPr>
        <w:t xml:space="preserve">, pursuant to </w:t>
      </w:r>
      <w:r w:rsidR="000B05BC" w:rsidRPr="00223823">
        <w:rPr>
          <w:rFonts w:ascii="Segoe UI" w:hAnsi="Segoe UI" w:cs="Times"/>
          <w:sz w:val="24"/>
          <w:szCs w:val="24"/>
        </w:rPr>
        <w:t>___________, that allows communication among agencies working on child abuse cases.</w:t>
      </w:r>
      <w:r w:rsidRPr="00223823">
        <w:rPr>
          <w:rFonts w:ascii="Segoe UI" w:hAnsi="Segoe UI" w:cs="Times"/>
          <w:sz w:val="24"/>
          <w:szCs w:val="24"/>
        </w:rPr>
        <w:t xml:space="preserve"> </w:t>
      </w:r>
      <w:r w:rsidR="00C74A88" w:rsidRPr="00223823">
        <w:rPr>
          <w:rFonts w:ascii="Segoe UI" w:eastAsia="Arial" w:hAnsi="Segoe UI"/>
          <w:bCs/>
          <w:spacing w:val="-1"/>
          <w:sz w:val="24"/>
          <w:szCs w:val="24"/>
        </w:rPr>
        <w:t xml:space="preserve">  </w:t>
      </w:r>
    </w:p>
    <w:p w14:paraId="5379D64E" w14:textId="77777777" w:rsidR="00223823" w:rsidRPr="00223823" w:rsidRDefault="00223823" w:rsidP="00827667">
      <w:pPr>
        <w:widowControl w:val="0"/>
        <w:autoSpaceDE w:val="0"/>
        <w:autoSpaceDN w:val="0"/>
        <w:adjustRightInd w:val="0"/>
        <w:spacing w:after="0" w:line="240" w:lineRule="auto"/>
        <w:rPr>
          <w:rFonts w:ascii="Segoe UI" w:eastAsia="Arial" w:hAnsi="Segoe UI"/>
          <w:bCs/>
          <w:spacing w:val="-1"/>
          <w:sz w:val="24"/>
          <w:szCs w:val="24"/>
        </w:rPr>
      </w:pPr>
    </w:p>
    <w:p w14:paraId="5AFAC436" w14:textId="6C9D6DAF" w:rsidR="0028558D" w:rsidRPr="00223823" w:rsidRDefault="00EB4BBF" w:rsidP="0028558D">
      <w:pPr>
        <w:widowControl w:val="0"/>
        <w:autoSpaceDE w:val="0"/>
        <w:autoSpaceDN w:val="0"/>
        <w:adjustRightInd w:val="0"/>
        <w:spacing w:after="0" w:line="240" w:lineRule="auto"/>
        <w:rPr>
          <w:rFonts w:ascii="Segoe UI" w:hAnsi="Segoe UI" w:cs="Times"/>
          <w:sz w:val="24"/>
          <w:szCs w:val="24"/>
        </w:rPr>
      </w:pPr>
      <w:r w:rsidRPr="00223823">
        <w:rPr>
          <w:rFonts w:ascii="Segoe UI" w:hAnsi="Segoe UI" w:cs="Times"/>
          <w:b/>
          <w:bCs/>
          <w:color w:val="1542EB"/>
          <w:sz w:val="24"/>
          <w:szCs w:val="24"/>
        </w:rPr>
        <w:t>9. Additional training opportunity</w:t>
      </w:r>
      <w:r w:rsidR="0028558D" w:rsidRPr="00223823">
        <w:rPr>
          <w:rFonts w:ascii="Segoe UI" w:hAnsi="Segoe UI" w:cs="Times"/>
          <w:b/>
          <w:bCs/>
          <w:color w:val="1542EB"/>
          <w:sz w:val="24"/>
          <w:szCs w:val="24"/>
        </w:rPr>
        <w:t xml:space="preserve">: </w:t>
      </w:r>
    </w:p>
    <w:p w14:paraId="68944E41" w14:textId="3E3EC596" w:rsidR="0028558D" w:rsidRPr="00223823" w:rsidRDefault="00EB4BBF" w:rsidP="00D969ED">
      <w:pPr>
        <w:tabs>
          <w:tab w:val="left" w:pos="9810"/>
        </w:tabs>
        <w:spacing w:after="0" w:line="240" w:lineRule="auto"/>
        <w:rPr>
          <w:rFonts w:ascii="Segoe UI" w:hAnsi="Segoe UI"/>
          <w:sz w:val="24"/>
        </w:rPr>
      </w:pPr>
      <w:r w:rsidRPr="00223823">
        <w:rPr>
          <w:rFonts w:ascii="Segoe UI" w:hAnsi="Segoe UI"/>
          <w:sz w:val="24"/>
        </w:rPr>
        <w:t>C</w:t>
      </w:r>
      <w:r w:rsidR="0028558D" w:rsidRPr="00223823">
        <w:rPr>
          <w:rFonts w:ascii="Segoe UI" w:hAnsi="Segoe UI"/>
          <w:sz w:val="24"/>
        </w:rPr>
        <w:t xml:space="preserve">ase review meeting provide opportunities for MDT members to increase understanding of the </w:t>
      </w:r>
      <w:r w:rsidRPr="00223823">
        <w:rPr>
          <w:rFonts w:ascii="Segoe UI" w:hAnsi="Segoe UI"/>
          <w:sz w:val="24"/>
        </w:rPr>
        <w:t>complexity of child abuse cases.  Case review can provide time for formal and informal training and sharing of information on a regular basis.</w:t>
      </w:r>
    </w:p>
    <w:p w14:paraId="1975951B" w14:textId="77777777" w:rsidR="00DB25AA" w:rsidRPr="00223823" w:rsidRDefault="00DB25AA" w:rsidP="00827667">
      <w:pPr>
        <w:widowControl w:val="0"/>
        <w:autoSpaceDE w:val="0"/>
        <w:autoSpaceDN w:val="0"/>
        <w:adjustRightInd w:val="0"/>
        <w:spacing w:after="0" w:line="240" w:lineRule="auto"/>
        <w:rPr>
          <w:rFonts w:ascii="Segoe UI" w:hAnsi="Segoe UI" w:cs="Times"/>
          <w:sz w:val="24"/>
          <w:szCs w:val="24"/>
        </w:rPr>
      </w:pPr>
    </w:p>
    <w:p w14:paraId="6ABF47FA" w14:textId="7B51911F" w:rsidR="00134F20" w:rsidRDefault="00134F20" w:rsidP="00827667">
      <w:pPr>
        <w:widowControl w:val="0"/>
        <w:autoSpaceDE w:val="0"/>
        <w:autoSpaceDN w:val="0"/>
        <w:adjustRightInd w:val="0"/>
        <w:spacing w:after="0" w:line="240" w:lineRule="auto"/>
        <w:rPr>
          <w:rFonts w:ascii="Segoe UI" w:hAnsi="Segoe UI" w:cs="Times"/>
          <w:sz w:val="24"/>
          <w:szCs w:val="24"/>
        </w:rPr>
      </w:pPr>
    </w:p>
    <w:p w14:paraId="033944FB" w14:textId="77777777" w:rsidR="008D5C05" w:rsidRPr="00223823" w:rsidRDefault="008D5C05" w:rsidP="00827667">
      <w:pPr>
        <w:widowControl w:val="0"/>
        <w:autoSpaceDE w:val="0"/>
        <w:autoSpaceDN w:val="0"/>
        <w:adjustRightInd w:val="0"/>
        <w:spacing w:after="0" w:line="240" w:lineRule="auto"/>
        <w:rPr>
          <w:rFonts w:ascii="Segoe UI" w:hAnsi="Segoe UI" w:cs="Times"/>
          <w:sz w:val="24"/>
          <w:szCs w:val="24"/>
        </w:rPr>
      </w:pPr>
    </w:p>
    <w:p w14:paraId="4739434C" w14:textId="77777777" w:rsidR="00134F20" w:rsidRPr="00223823" w:rsidRDefault="00134F20" w:rsidP="00827667">
      <w:pPr>
        <w:widowControl w:val="0"/>
        <w:autoSpaceDE w:val="0"/>
        <w:autoSpaceDN w:val="0"/>
        <w:adjustRightInd w:val="0"/>
        <w:spacing w:after="0" w:line="240" w:lineRule="auto"/>
        <w:rPr>
          <w:rFonts w:ascii="Segoe UI" w:hAnsi="Segoe UI" w:cs="Times"/>
          <w:sz w:val="24"/>
          <w:szCs w:val="24"/>
        </w:rPr>
      </w:pPr>
    </w:p>
    <w:p w14:paraId="189D1FCA" w14:textId="0CF3BECF" w:rsidR="00233B46" w:rsidRPr="00223823" w:rsidRDefault="00827667" w:rsidP="00827667">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Segoe UI" w:hAnsi="Segoe UI"/>
          <w:sz w:val="24"/>
          <w:szCs w:val="24"/>
        </w:rPr>
      </w:pPr>
      <w:r w:rsidRPr="00223823">
        <w:rPr>
          <w:rFonts w:ascii="Segoe UI" w:hAnsi="Segoe UI"/>
          <w:color w:val="auto"/>
          <w:sz w:val="24"/>
          <w:szCs w:val="24"/>
        </w:rPr>
        <w:t>SAMPLE CASE REVIEW AGENDAS</w:t>
      </w:r>
    </w:p>
    <w:p w14:paraId="0AEB56E1" w14:textId="77777777" w:rsidR="0067631E" w:rsidRPr="00223823" w:rsidRDefault="0067631E" w:rsidP="00827667">
      <w:pPr>
        <w:spacing w:after="0" w:line="240" w:lineRule="auto"/>
        <w:ind w:left="720"/>
        <w:rPr>
          <w:rFonts w:ascii="Segoe UI" w:hAnsi="Segoe UI"/>
          <w:sz w:val="24"/>
          <w:szCs w:val="24"/>
        </w:rPr>
      </w:pPr>
    </w:p>
    <w:p w14:paraId="3535A783" w14:textId="65D022A6" w:rsidR="00134F20" w:rsidRPr="00223823" w:rsidRDefault="00134F20" w:rsidP="00827667">
      <w:pPr>
        <w:spacing w:after="0" w:line="240" w:lineRule="auto"/>
        <w:rPr>
          <w:rFonts w:ascii="Segoe UI" w:hAnsi="Segoe UI"/>
          <w:sz w:val="24"/>
          <w:szCs w:val="24"/>
        </w:rPr>
      </w:pPr>
      <w:r w:rsidRPr="00223823">
        <w:rPr>
          <w:rFonts w:ascii="Segoe UI" w:hAnsi="Segoe UI"/>
          <w:sz w:val="24"/>
          <w:szCs w:val="24"/>
        </w:rPr>
        <w:lastRenderedPageBreak/>
        <w:t xml:space="preserve">Agendas are needed to outline the list of cases that will be discussed.  Some CACs print a report using NCA Trak or other database used.  Agendas with case names may be circulated by email (sometimes encrypted email if needed) and can be collected for shredding at the end of case review if there is a concern about discovery.  </w:t>
      </w:r>
    </w:p>
    <w:p w14:paraId="28105F34" w14:textId="77777777" w:rsidR="00134F20" w:rsidRPr="00223823" w:rsidRDefault="00134F20" w:rsidP="00827667">
      <w:pPr>
        <w:spacing w:after="0" w:line="240" w:lineRule="auto"/>
        <w:rPr>
          <w:rFonts w:ascii="Segoe UI" w:hAnsi="Segoe UI"/>
          <w:b/>
          <w:sz w:val="24"/>
          <w:szCs w:val="24"/>
        </w:rPr>
      </w:pPr>
    </w:p>
    <w:p w14:paraId="3E97ED69" w14:textId="666826A7" w:rsidR="00827667" w:rsidRPr="00223823" w:rsidRDefault="00827667" w:rsidP="00827667">
      <w:pPr>
        <w:spacing w:after="0" w:line="240" w:lineRule="auto"/>
        <w:rPr>
          <w:rFonts w:ascii="Segoe UI" w:hAnsi="Segoe UI"/>
          <w:b/>
          <w:sz w:val="24"/>
          <w:szCs w:val="24"/>
          <w:u w:val="single"/>
        </w:rPr>
      </w:pPr>
      <w:r w:rsidRPr="00223823">
        <w:rPr>
          <w:rFonts w:ascii="Segoe UI" w:hAnsi="Segoe UI"/>
          <w:b/>
          <w:sz w:val="24"/>
          <w:szCs w:val="24"/>
          <w:u w:val="single"/>
        </w:rPr>
        <w:t>Example 1</w:t>
      </w:r>
    </w:p>
    <w:p w14:paraId="657BB341"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sz w:val="24"/>
          <w:szCs w:val="24"/>
        </w:rPr>
        <w:t>Discuss the Interview – Disclosure and Allegations (FI)</w:t>
      </w:r>
    </w:p>
    <w:p w14:paraId="5598A3D9"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sz w:val="24"/>
          <w:szCs w:val="24"/>
        </w:rPr>
        <w:t>Identify and discuss other contributing factors (DA/LE/CPS/MD/MH/VA)</w:t>
      </w:r>
    </w:p>
    <w:p w14:paraId="5BD29080"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sz w:val="24"/>
          <w:szCs w:val="24"/>
        </w:rPr>
        <w:t>Identify and discuss the impact of cultural, cross cultural, development and disability issues present in the case (CAC/E/CPS/MD/MG/VA)</w:t>
      </w:r>
    </w:p>
    <w:p w14:paraId="37FE6215"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sz w:val="24"/>
          <w:szCs w:val="24"/>
        </w:rPr>
        <w:t>Discuss the progress of criminal investigation and disposition (LE)</w:t>
      </w:r>
    </w:p>
    <w:p w14:paraId="35058277"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Discuss child protection and other safety issues and disposition (CPS)</w:t>
      </w:r>
    </w:p>
    <w:p w14:paraId="2F6AE9F8"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Review the medical evaluation, lack of medical evaluation, possible need for evaluation (MEDICAL)</w:t>
      </w:r>
    </w:p>
    <w:p w14:paraId="339EA7A9" w14:textId="4096B884"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Discuss the emotional support and treatment needs of the Child and NOC (</w:t>
      </w:r>
      <w:r w:rsidR="0028558D" w:rsidRPr="00223823">
        <w:rPr>
          <w:rFonts w:ascii="Segoe UI" w:hAnsi="Segoe UI" w:cs="Arial"/>
          <w:sz w:val="24"/>
          <w:szCs w:val="24"/>
        </w:rPr>
        <w:t>VA/</w:t>
      </w:r>
      <w:r w:rsidRPr="00223823">
        <w:rPr>
          <w:rFonts w:ascii="Segoe UI" w:hAnsi="Segoe UI" w:cs="Arial"/>
          <w:sz w:val="24"/>
          <w:szCs w:val="24"/>
        </w:rPr>
        <w:t>MH)</w:t>
      </w:r>
    </w:p>
    <w:p w14:paraId="6892CCB1"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Assess the family’s reactions and response to the child’s disclosure – who, if anyone, is supportive of the child? (VA/LE/CPS/MH/MD)</w:t>
      </w:r>
    </w:p>
    <w:p w14:paraId="62C39B62"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Provide input on prosecution and sentencing decisions – discuss disposition (DA/VA/MH/MD/LE/CPS)</w:t>
      </w:r>
    </w:p>
    <w:p w14:paraId="052CECD3" w14:textId="77777777" w:rsidR="00827667" w:rsidRPr="00223823" w:rsidRDefault="00827667" w:rsidP="00827667">
      <w:pPr>
        <w:numPr>
          <w:ilvl w:val="0"/>
          <w:numId w:val="41"/>
        </w:numPr>
        <w:spacing w:after="0" w:line="240" w:lineRule="auto"/>
        <w:rPr>
          <w:rFonts w:ascii="Segoe UI" w:hAnsi="Segoe UI" w:cs="Arial"/>
          <w:sz w:val="24"/>
          <w:szCs w:val="24"/>
        </w:rPr>
      </w:pPr>
      <w:r w:rsidRPr="00223823">
        <w:rPr>
          <w:rFonts w:ascii="Segoe UI" w:hAnsi="Segoe UI" w:cs="Arial"/>
          <w:sz w:val="24"/>
          <w:szCs w:val="24"/>
        </w:rPr>
        <w:t>Discussion about who will provide court education and support (VA)</w:t>
      </w:r>
    </w:p>
    <w:p w14:paraId="08E35EE7" w14:textId="77777777" w:rsidR="007860FF" w:rsidRPr="00223823" w:rsidRDefault="007860FF" w:rsidP="00827667">
      <w:pPr>
        <w:spacing w:after="0" w:line="240" w:lineRule="auto"/>
        <w:rPr>
          <w:rFonts w:ascii="Segoe UI" w:hAnsi="Segoe UI"/>
          <w:b/>
          <w:sz w:val="24"/>
          <w:szCs w:val="24"/>
          <w:u w:val="single"/>
        </w:rPr>
      </w:pPr>
    </w:p>
    <w:p w14:paraId="4E8B4E51" w14:textId="77777777" w:rsidR="00827667" w:rsidRPr="00223823" w:rsidRDefault="00827667" w:rsidP="00827667">
      <w:pPr>
        <w:spacing w:after="0" w:line="240" w:lineRule="auto"/>
        <w:rPr>
          <w:rFonts w:ascii="Segoe UI" w:hAnsi="Segoe UI"/>
          <w:b/>
          <w:sz w:val="24"/>
          <w:szCs w:val="24"/>
          <w:u w:val="single"/>
        </w:rPr>
      </w:pPr>
      <w:r w:rsidRPr="00223823">
        <w:rPr>
          <w:rFonts w:ascii="Segoe UI" w:hAnsi="Segoe UI"/>
          <w:b/>
          <w:sz w:val="24"/>
          <w:szCs w:val="24"/>
          <w:u w:val="single"/>
        </w:rPr>
        <w:t>Example 2</w:t>
      </w:r>
    </w:p>
    <w:p w14:paraId="5148682B" w14:textId="77777777" w:rsidR="00827667" w:rsidRPr="00223823" w:rsidRDefault="00827667" w:rsidP="00827667">
      <w:pPr>
        <w:spacing w:after="0" w:line="240" w:lineRule="auto"/>
        <w:rPr>
          <w:rFonts w:ascii="Segoe UI" w:hAnsi="Segoe UI"/>
          <w:b/>
          <w:sz w:val="24"/>
          <w:szCs w:val="24"/>
          <w:u w:val="single"/>
        </w:rPr>
      </w:pPr>
    </w:p>
    <w:tbl>
      <w:tblPr>
        <w:tblW w:w="10008" w:type="dxa"/>
        <w:tblLook w:val="04A0" w:firstRow="1" w:lastRow="0" w:firstColumn="1" w:lastColumn="0" w:noHBand="0" w:noVBand="1"/>
      </w:tblPr>
      <w:tblGrid>
        <w:gridCol w:w="1998"/>
        <w:gridCol w:w="8010"/>
      </w:tblGrid>
      <w:tr w:rsidR="00827667" w:rsidRPr="00223823" w14:paraId="39AB5D2A" w14:textId="77777777" w:rsidTr="00857552">
        <w:tc>
          <w:tcPr>
            <w:tcW w:w="1998" w:type="dxa"/>
            <w:shd w:val="clear" w:color="auto" w:fill="auto"/>
          </w:tcPr>
          <w:p w14:paraId="61D1254B" w14:textId="1F120E98" w:rsidR="00827667" w:rsidRPr="00223823" w:rsidRDefault="00827667" w:rsidP="00D752B0">
            <w:pPr>
              <w:spacing w:after="0" w:line="240" w:lineRule="auto"/>
              <w:rPr>
                <w:rFonts w:ascii="Segoe UI" w:hAnsi="Segoe UI"/>
                <w:sz w:val="24"/>
                <w:szCs w:val="24"/>
              </w:rPr>
            </w:pPr>
            <w:r w:rsidRPr="00223823">
              <w:rPr>
                <w:rFonts w:ascii="Segoe UI" w:hAnsi="Segoe UI"/>
                <w:sz w:val="24"/>
                <w:szCs w:val="24"/>
              </w:rPr>
              <w:t xml:space="preserve">Case </w:t>
            </w:r>
            <w:r w:rsidR="00D752B0" w:rsidRPr="00223823">
              <w:rPr>
                <w:rFonts w:ascii="Segoe UI" w:hAnsi="Segoe UI"/>
                <w:sz w:val="24"/>
                <w:szCs w:val="24"/>
              </w:rPr>
              <w:t>Overview</w:t>
            </w:r>
            <w:r w:rsidRPr="00223823">
              <w:rPr>
                <w:rFonts w:ascii="Segoe UI" w:hAnsi="Segoe UI"/>
                <w:sz w:val="24"/>
                <w:szCs w:val="24"/>
              </w:rPr>
              <w:t>:</w:t>
            </w:r>
            <w:r w:rsidRPr="00223823">
              <w:rPr>
                <w:rFonts w:ascii="Segoe UI" w:hAnsi="Segoe UI"/>
                <w:sz w:val="24"/>
                <w:szCs w:val="24"/>
              </w:rPr>
              <w:tab/>
            </w:r>
          </w:p>
        </w:tc>
        <w:tc>
          <w:tcPr>
            <w:tcW w:w="8010" w:type="dxa"/>
            <w:shd w:val="clear" w:color="auto" w:fill="auto"/>
          </w:tcPr>
          <w:p w14:paraId="2F9088C3" w14:textId="6F4D6D79"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Type and na</w:t>
            </w:r>
            <w:r w:rsidR="003F5BFD" w:rsidRPr="00223823">
              <w:rPr>
                <w:rFonts w:ascii="Segoe UI" w:hAnsi="Segoe UI"/>
                <w:sz w:val="24"/>
                <w:szCs w:val="24"/>
              </w:rPr>
              <w:t xml:space="preserve">ture of abuse (allegations) </w:t>
            </w:r>
          </w:p>
          <w:p w14:paraId="56DB6480" w14:textId="795E1DEF"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Presence of other problems, such as domestic vio</w:t>
            </w:r>
            <w:r w:rsidR="003F5BFD" w:rsidRPr="00223823">
              <w:rPr>
                <w:rFonts w:ascii="Segoe UI" w:hAnsi="Segoe UI"/>
                <w:sz w:val="24"/>
                <w:szCs w:val="24"/>
              </w:rPr>
              <w:t xml:space="preserve">lence, substance abuse, etc. </w:t>
            </w:r>
          </w:p>
        </w:tc>
      </w:tr>
      <w:tr w:rsidR="00827667" w:rsidRPr="00223823" w14:paraId="0F5A1564" w14:textId="77777777" w:rsidTr="00857552">
        <w:tc>
          <w:tcPr>
            <w:tcW w:w="1998" w:type="dxa"/>
            <w:shd w:val="clear" w:color="auto" w:fill="auto"/>
          </w:tcPr>
          <w:p w14:paraId="7E21E5DA"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Cultural Competency:</w:t>
            </w:r>
          </w:p>
        </w:tc>
        <w:tc>
          <w:tcPr>
            <w:tcW w:w="8010" w:type="dxa"/>
            <w:shd w:val="clear" w:color="auto" w:fill="auto"/>
          </w:tcPr>
          <w:p w14:paraId="757BD4FA" w14:textId="255F81CF"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 xml:space="preserve">Developmental, disability </w:t>
            </w:r>
            <w:r w:rsidR="003F5BFD" w:rsidRPr="00223823">
              <w:rPr>
                <w:rFonts w:ascii="Segoe UI" w:hAnsi="Segoe UI"/>
                <w:sz w:val="24"/>
                <w:szCs w:val="24"/>
              </w:rPr>
              <w:t xml:space="preserve">or cultural concerns </w:t>
            </w:r>
          </w:p>
          <w:p w14:paraId="2AA67388" w14:textId="5C039AFE"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 xml:space="preserve">Family’s reactions and response to the child’s disclosure </w:t>
            </w:r>
          </w:p>
          <w:p w14:paraId="4EAAF3DC" w14:textId="6B8B2085"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Family’s reaction to the involvement of the criminal justice/child protection systems</w:t>
            </w:r>
          </w:p>
        </w:tc>
      </w:tr>
      <w:tr w:rsidR="00827667" w:rsidRPr="00223823" w14:paraId="5B8452E4" w14:textId="77777777" w:rsidTr="00857552">
        <w:tc>
          <w:tcPr>
            <w:tcW w:w="1998" w:type="dxa"/>
            <w:shd w:val="clear" w:color="auto" w:fill="auto"/>
          </w:tcPr>
          <w:p w14:paraId="0DF36856"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Investigative Outcomes:</w:t>
            </w:r>
          </w:p>
        </w:tc>
        <w:tc>
          <w:tcPr>
            <w:tcW w:w="8010" w:type="dxa"/>
            <w:shd w:val="clear" w:color="auto" w:fill="auto"/>
          </w:tcPr>
          <w:p w14:paraId="4DF657E6" w14:textId="5E44CD23" w:rsidR="00827667" w:rsidRPr="00223823" w:rsidRDefault="003F5BFD"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Interview outcomes</w:t>
            </w:r>
          </w:p>
          <w:p w14:paraId="7E96F648" w14:textId="63E1D7E7"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Pr</w:t>
            </w:r>
            <w:r w:rsidR="003F5BFD" w:rsidRPr="00223823">
              <w:rPr>
                <w:rFonts w:ascii="Segoe UI" w:hAnsi="Segoe UI"/>
                <w:sz w:val="24"/>
                <w:szCs w:val="24"/>
              </w:rPr>
              <w:t>ogress of the investigation</w:t>
            </w:r>
          </w:p>
          <w:p w14:paraId="00731F4C" w14:textId="6A09655E"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 xml:space="preserve">Child protection concerns/safety issues </w:t>
            </w:r>
          </w:p>
        </w:tc>
      </w:tr>
      <w:tr w:rsidR="00827667" w:rsidRPr="00223823" w14:paraId="135FE6EE" w14:textId="77777777" w:rsidTr="00857552">
        <w:tc>
          <w:tcPr>
            <w:tcW w:w="1998" w:type="dxa"/>
            <w:shd w:val="clear" w:color="auto" w:fill="auto"/>
          </w:tcPr>
          <w:p w14:paraId="7E6CDC14"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Victim Advocacy:</w:t>
            </w:r>
          </w:p>
        </w:tc>
        <w:tc>
          <w:tcPr>
            <w:tcW w:w="8010" w:type="dxa"/>
            <w:shd w:val="clear" w:color="auto" w:fill="auto"/>
          </w:tcPr>
          <w:p w14:paraId="3143DC1C" w14:textId="3B1D69DF"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 xml:space="preserve">Emotional support needs of the child and non=offending family members and strategies for meeting those needs </w:t>
            </w:r>
          </w:p>
        </w:tc>
      </w:tr>
      <w:tr w:rsidR="00827667" w:rsidRPr="00223823" w14:paraId="4F50FD6D" w14:textId="77777777" w:rsidTr="00857552">
        <w:tc>
          <w:tcPr>
            <w:tcW w:w="1998" w:type="dxa"/>
            <w:shd w:val="clear" w:color="auto" w:fill="auto"/>
          </w:tcPr>
          <w:p w14:paraId="612AFA3F"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Medical:</w:t>
            </w:r>
          </w:p>
        </w:tc>
        <w:tc>
          <w:tcPr>
            <w:tcW w:w="8010" w:type="dxa"/>
            <w:shd w:val="clear" w:color="auto" w:fill="auto"/>
          </w:tcPr>
          <w:p w14:paraId="48CF2F28" w14:textId="0BB8EB39"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 xml:space="preserve">Medical </w:t>
            </w:r>
            <w:r w:rsidR="00D752B0" w:rsidRPr="00223823">
              <w:rPr>
                <w:rFonts w:ascii="Segoe UI" w:hAnsi="Segoe UI"/>
                <w:sz w:val="24"/>
                <w:szCs w:val="24"/>
              </w:rPr>
              <w:t>exam conducted? Findings?</w:t>
            </w:r>
          </w:p>
        </w:tc>
      </w:tr>
      <w:tr w:rsidR="00827667" w:rsidRPr="00223823" w14:paraId="28C88D79" w14:textId="77777777" w:rsidTr="00857552">
        <w:tc>
          <w:tcPr>
            <w:tcW w:w="1998" w:type="dxa"/>
            <w:shd w:val="clear" w:color="auto" w:fill="auto"/>
          </w:tcPr>
          <w:p w14:paraId="71172E03"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lastRenderedPageBreak/>
              <w:t>Mental Health:</w:t>
            </w:r>
          </w:p>
        </w:tc>
        <w:tc>
          <w:tcPr>
            <w:tcW w:w="8010" w:type="dxa"/>
            <w:shd w:val="clear" w:color="auto" w:fill="auto"/>
          </w:tcPr>
          <w:p w14:paraId="214D2D1E" w14:textId="41660D05"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 xml:space="preserve">Treatment needs of the child and non-offending family members and strategies for meeting those needs </w:t>
            </w:r>
          </w:p>
        </w:tc>
      </w:tr>
      <w:tr w:rsidR="00827667" w:rsidRPr="00223823" w14:paraId="71B94667" w14:textId="77777777" w:rsidTr="00857552">
        <w:tc>
          <w:tcPr>
            <w:tcW w:w="1998" w:type="dxa"/>
            <w:shd w:val="clear" w:color="auto" w:fill="auto"/>
          </w:tcPr>
          <w:p w14:paraId="30E82FED"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Court Involvement:</w:t>
            </w:r>
          </w:p>
        </w:tc>
        <w:tc>
          <w:tcPr>
            <w:tcW w:w="8010" w:type="dxa"/>
            <w:shd w:val="clear" w:color="auto" w:fill="auto"/>
          </w:tcPr>
          <w:p w14:paraId="56837030" w14:textId="566C1560"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P</w:t>
            </w:r>
            <w:r w:rsidR="003F5BFD" w:rsidRPr="00223823">
              <w:rPr>
                <w:rFonts w:ascii="Segoe UI" w:hAnsi="Segoe UI"/>
                <w:sz w:val="24"/>
                <w:szCs w:val="24"/>
              </w:rPr>
              <w:t xml:space="preserve">rosecution status/decisions </w:t>
            </w:r>
          </w:p>
          <w:p w14:paraId="0B73BA28" w14:textId="13CD3A24" w:rsidR="00827667" w:rsidRPr="00223823" w:rsidRDefault="00827667" w:rsidP="00827667">
            <w:pPr>
              <w:numPr>
                <w:ilvl w:val="0"/>
                <w:numId w:val="42"/>
              </w:numPr>
              <w:spacing w:after="0" w:line="240" w:lineRule="auto"/>
              <w:ind w:left="345" w:hanging="187"/>
              <w:rPr>
                <w:rFonts w:ascii="Segoe UI" w:hAnsi="Segoe UI"/>
                <w:sz w:val="24"/>
                <w:szCs w:val="24"/>
              </w:rPr>
            </w:pPr>
            <w:r w:rsidRPr="00223823">
              <w:rPr>
                <w:rFonts w:ascii="Segoe UI" w:hAnsi="Segoe UI"/>
                <w:sz w:val="24"/>
                <w:szCs w:val="24"/>
              </w:rPr>
              <w:t xml:space="preserve">Provisions for court education and court support </w:t>
            </w:r>
          </w:p>
        </w:tc>
      </w:tr>
      <w:tr w:rsidR="00827667" w:rsidRPr="00223823" w14:paraId="5B22E5F1" w14:textId="77777777" w:rsidTr="00857552">
        <w:tc>
          <w:tcPr>
            <w:tcW w:w="1998" w:type="dxa"/>
            <w:shd w:val="clear" w:color="auto" w:fill="auto"/>
          </w:tcPr>
          <w:p w14:paraId="6BCECE42" w14:textId="77777777" w:rsidR="00827667" w:rsidRPr="00223823" w:rsidRDefault="00827667" w:rsidP="00827667">
            <w:pPr>
              <w:spacing w:after="0" w:line="240" w:lineRule="auto"/>
              <w:rPr>
                <w:rFonts w:ascii="Segoe UI" w:hAnsi="Segoe UI"/>
                <w:sz w:val="24"/>
                <w:szCs w:val="24"/>
              </w:rPr>
            </w:pPr>
            <w:r w:rsidRPr="00223823">
              <w:rPr>
                <w:rFonts w:ascii="Segoe UI" w:hAnsi="Segoe UI"/>
                <w:sz w:val="24"/>
                <w:szCs w:val="24"/>
              </w:rPr>
              <w:t>Case Outcomes:</w:t>
            </w:r>
          </w:p>
        </w:tc>
        <w:tc>
          <w:tcPr>
            <w:tcW w:w="8010" w:type="dxa"/>
            <w:shd w:val="clear" w:color="auto" w:fill="auto"/>
          </w:tcPr>
          <w:p w14:paraId="77CBA918" w14:textId="404A9CE6" w:rsidR="00827667" w:rsidRPr="00223823" w:rsidRDefault="00827667" w:rsidP="00827667">
            <w:pPr>
              <w:numPr>
                <w:ilvl w:val="0"/>
                <w:numId w:val="42"/>
              </w:numPr>
              <w:spacing w:after="0" w:line="240" w:lineRule="auto"/>
              <w:ind w:left="342" w:hanging="180"/>
              <w:rPr>
                <w:rFonts w:ascii="Segoe UI" w:hAnsi="Segoe UI"/>
                <w:sz w:val="24"/>
                <w:szCs w:val="24"/>
              </w:rPr>
            </w:pPr>
            <w:r w:rsidRPr="00223823">
              <w:rPr>
                <w:rFonts w:ascii="Segoe UI" w:hAnsi="Segoe UI"/>
                <w:sz w:val="24"/>
                <w:szCs w:val="24"/>
              </w:rPr>
              <w:t>Agency dispositions, including review of criminal and civil (dependency) case dispositions and sentencing</w:t>
            </w:r>
          </w:p>
        </w:tc>
      </w:tr>
    </w:tbl>
    <w:p w14:paraId="18E908A0" w14:textId="77777777" w:rsidR="00496AB2" w:rsidRPr="00223823" w:rsidRDefault="00496AB2" w:rsidP="00827667">
      <w:pPr>
        <w:spacing w:after="0" w:line="240" w:lineRule="auto"/>
        <w:ind w:left="720"/>
        <w:rPr>
          <w:rFonts w:ascii="Segoe UI" w:hAnsi="Segoe UI"/>
          <w:sz w:val="24"/>
          <w:szCs w:val="24"/>
        </w:rPr>
      </w:pPr>
    </w:p>
    <w:p w14:paraId="3EFCA230" w14:textId="77777777" w:rsidR="00496AB2" w:rsidRPr="00223823" w:rsidRDefault="00496AB2" w:rsidP="00827667">
      <w:pPr>
        <w:spacing w:after="0" w:line="240" w:lineRule="auto"/>
        <w:ind w:left="720"/>
        <w:rPr>
          <w:rFonts w:ascii="Segoe UI" w:hAnsi="Segoe UI"/>
          <w:sz w:val="24"/>
          <w:szCs w:val="24"/>
        </w:rPr>
      </w:pPr>
    </w:p>
    <w:p w14:paraId="7CE6F0E3" w14:textId="6910C253" w:rsidR="00496AB2" w:rsidRPr="00223823" w:rsidRDefault="00496AB2" w:rsidP="00496AB2">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Segoe UI" w:hAnsi="Segoe UI"/>
          <w:sz w:val="24"/>
          <w:szCs w:val="24"/>
        </w:rPr>
      </w:pPr>
      <w:r w:rsidRPr="00223823">
        <w:rPr>
          <w:rFonts w:ascii="Segoe UI" w:hAnsi="Segoe UI"/>
          <w:color w:val="auto"/>
          <w:sz w:val="24"/>
          <w:szCs w:val="24"/>
        </w:rPr>
        <w:t>ROLE OF FACILITATOR</w:t>
      </w:r>
    </w:p>
    <w:p w14:paraId="32AE638C" w14:textId="77777777" w:rsidR="00B87DFA" w:rsidRPr="00223823" w:rsidRDefault="00B87DFA" w:rsidP="00B87DFA">
      <w:pPr>
        <w:spacing w:after="0" w:line="240" w:lineRule="auto"/>
        <w:rPr>
          <w:rFonts w:ascii="Segoe UI" w:hAnsi="Segoe UI"/>
          <w:sz w:val="24"/>
          <w:szCs w:val="24"/>
        </w:rPr>
      </w:pPr>
    </w:p>
    <w:p w14:paraId="3CA1C30D" w14:textId="362C9622" w:rsidR="008F30B8" w:rsidRPr="00223823" w:rsidRDefault="00997B55" w:rsidP="00B87DFA">
      <w:pPr>
        <w:spacing w:after="0" w:line="240" w:lineRule="auto"/>
        <w:rPr>
          <w:rFonts w:ascii="Segoe UI" w:hAnsi="Segoe UI"/>
          <w:sz w:val="24"/>
          <w:szCs w:val="24"/>
        </w:rPr>
      </w:pPr>
      <w:r>
        <w:rPr>
          <w:rFonts w:ascii="Segoe UI" w:hAnsi="Segoe UI"/>
          <w:sz w:val="24"/>
          <w:szCs w:val="24"/>
        </w:rPr>
        <w:t>The f</w:t>
      </w:r>
      <w:r w:rsidR="008F1ACE" w:rsidRPr="00223823">
        <w:rPr>
          <w:rFonts w:ascii="Segoe UI" w:hAnsi="Segoe UI"/>
          <w:sz w:val="24"/>
          <w:szCs w:val="24"/>
        </w:rPr>
        <w:t>acilitator for Case Review has many responsibilities</w:t>
      </w:r>
      <w:r w:rsidR="001A2127">
        <w:rPr>
          <w:rFonts w:ascii="Segoe UI" w:hAnsi="Segoe UI"/>
          <w:sz w:val="24"/>
          <w:szCs w:val="24"/>
        </w:rPr>
        <w:t xml:space="preserve"> and requires a unique set of skills, including</w:t>
      </w:r>
      <w:r w:rsidR="008F1ACE" w:rsidRPr="00223823">
        <w:rPr>
          <w:rFonts w:ascii="Segoe UI" w:hAnsi="Segoe UI"/>
          <w:sz w:val="24"/>
          <w:szCs w:val="24"/>
        </w:rPr>
        <w:t>:</w:t>
      </w:r>
    </w:p>
    <w:p w14:paraId="27D4B0B3" w14:textId="77777777" w:rsidR="008F30B8" w:rsidRPr="00223823" w:rsidRDefault="008F30B8" w:rsidP="00B87DFA">
      <w:pPr>
        <w:spacing w:after="0" w:line="240" w:lineRule="auto"/>
        <w:rPr>
          <w:rFonts w:ascii="Segoe UI" w:hAnsi="Segoe UI"/>
          <w:sz w:val="24"/>
          <w:szCs w:val="24"/>
        </w:rPr>
      </w:pPr>
    </w:p>
    <w:p w14:paraId="6957F594" w14:textId="278B2424"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 xml:space="preserve">Skills for </w:t>
      </w:r>
      <w:r w:rsidR="00997B55">
        <w:rPr>
          <w:rFonts w:ascii="Segoe UI" w:hAnsi="Segoe UI"/>
          <w:sz w:val="24"/>
          <w:szCs w:val="24"/>
        </w:rPr>
        <w:t>f</w:t>
      </w:r>
      <w:r w:rsidRPr="00223823">
        <w:rPr>
          <w:rFonts w:ascii="Segoe UI" w:hAnsi="Segoe UI"/>
          <w:sz w:val="24"/>
          <w:szCs w:val="24"/>
        </w:rPr>
        <w:t>acilitating groups</w:t>
      </w:r>
    </w:p>
    <w:p w14:paraId="1218383C" w14:textId="1FF64821"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Think</w:t>
      </w:r>
      <w:r w:rsidR="00C30C6B">
        <w:rPr>
          <w:rFonts w:ascii="Segoe UI" w:hAnsi="Segoe UI"/>
          <w:sz w:val="24"/>
          <w:szCs w:val="24"/>
        </w:rPr>
        <w:t>s</w:t>
      </w:r>
      <w:r w:rsidRPr="00223823">
        <w:rPr>
          <w:rFonts w:ascii="Segoe UI" w:hAnsi="Segoe UI"/>
          <w:sz w:val="24"/>
          <w:szCs w:val="24"/>
        </w:rPr>
        <w:t xml:space="preserve"> of the group as a resource</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Stay</w:t>
      </w:r>
      <w:r w:rsidR="00C30C6B">
        <w:rPr>
          <w:rFonts w:ascii="Segoe UI" w:hAnsi="Segoe UI"/>
          <w:sz w:val="24"/>
          <w:szCs w:val="24"/>
        </w:rPr>
        <w:t>s</w:t>
      </w:r>
      <w:r w:rsidRPr="00223823">
        <w:rPr>
          <w:rFonts w:ascii="Segoe UI" w:hAnsi="Segoe UI"/>
          <w:sz w:val="24"/>
          <w:szCs w:val="24"/>
        </w:rPr>
        <w:t xml:space="preserve"> </w:t>
      </w:r>
      <w:r w:rsidR="00997B55">
        <w:rPr>
          <w:rFonts w:ascii="Segoe UI" w:hAnsi="Segoe UI"/>
          <w:sz w:val="24"/>
          <w:szCs w:val="24"/>
        </w:rPr>
        <w:t>i</w:t>
      </w:r>
      <w:r w:rsidRPr="00223823">
        <w:rPr>
          <w:rFonts w:ascii="Segoe UI" w:hAnsi="Segoe UI"/>
          <w:sz w:val="24"/>
          <w:szCs w:val="24"/>
        </w:rPr>
        <w:t>mpartial</w:t>
      </w:r>
    </w:p>
    <w:p w14:paraId="3C229609" w14:textId="59972696"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Observe</w:t>
      </w:r>
      <w:r w:rsidR="00C30C6B">
        <w:rPr>
          <w:rFonts w:ascii="Segoe UI" w:hAnsi="Segoe UI"/>
          <w:sz w:val="24"/>
          <w:szCs w:val="24"/>
        </w:rPr>
        <w:t>s</w:t>
      </w:r>
      <w:r w:rsidRPr="00223823">
        <w:rPr>
          <w:rFonts w:ascii="Segoe UI" w:hAnsi="Segoe UI"/>
          <w:sz w:val="24"/>
          <w:szCs w:val="24"/>
        </w:rPr>
        <w:t xml:space="preserve"> keenly</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Track</w:t>
      </w:r>
      <w:r w:rsidR="00C30C6B">
        <w:rPr>
          <w:rFonts w:ascii="Segoe UI" w:hAnsi="Segoe UI"/>
          <w:sz w:val="24"/>
          <w:szCs w:val="24"/>
        </w:rPr>
        <w:t>s</w:t>
      </w:r>
      <w:r w:rsidRPr="00223823">
        <w:rPr>
          <w:rFonts w:ascii="Segoe UI" w:hAnsi="Segoe UI"/>
          <w:sz w:val="24"/>
          <w:szCs w:val="24"/>
        </w:rPr>
        <w:t xml:space="preserve"> and manage</w:t>
      </w:r>
      <w:r w:rsidR="00C30C6B">
        <w:rPr>
          <w:rFonts w:ascii="Segoe UI" w:hAnsi="Segoe UI"/>
          <w:sz w:val="24"/>
          <w:szCs w:val="24"/>
        </w:rPr>
        <w:t>s</w:t>
      </w:r>
      <w:r w:rsidRPr="00223823">
        <w:rPr>
          <w:rFonts w:ascii="Segoe UI" w:hAnsi="Segoe UI"/>
          <w:sz w:val="24"/>
          <w:szCs w:val="24"/>
        </w:rPr>
        <w:t xml:space="preserve"> pace</w:t>
      </w:r>
    </w:p>
    <w:p w14:paraId="131FF1B6" w14:textId="0B529399"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Remain</w:t>
      </w:r>
      <w:r w:rsidR="00C30C6B">
        <w:rPr>
          <w:rFonts w:ascii="Segoe UI" w:hAnsi="Segoe UI"/>
          <w:sz w:val="24"/>
          <w:szCs w:val="24"/>
        </w:rPr>
        <w:t>s</w:t>
      </w:r>
      <w:r w:rsidRPr="00223823">
        <w:rPr>
          <w:rFonts w:ascii="Segoe UI" w:hAnsi="Segoe UI"/>
          <w:sz w:val="24"/>
          <w:szCs w:val="24"/>
        </w:rPr>
        <w:t xml:space="preserve"> flexible</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Draw</w:t>
      </w:r>
      <w:r w:rsidR="00C30C6B">
        <w:rPr>
          <w:rFonts w:ascii="Segoe UI" w:hAnsi="Segoe UI"/>
          <w:sz w:val="24"/>
          <w:szCs w:val="24"/>
        </w:rPr>
        <w:t>s</w:t>
      </w:r>
      <w:r w:rsidRPr="00223823">
        <w:rPr>
          <w:rFonts w:ascii="Segoe UI" w:hAnsi="Segoe UI"/>
          <w:sz w:val="24"/>
          <w:szCs w:val="24"/>
        </w:rPr>
        <w:t xml:space="preserve"> members out</w:t>
      </w:r>
    </w:p>
    <w:p w14:paraId="543F7731" w14:textId="189B174E"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Paraphrase</w:t>
      </w:r>
      <w:r w:rsidR="00C30C6B">
        <w:rPr>
          <w:rFonts w:ascii="Segoe UI" w:hAnsi="Segoe UI"/>
          <w:sz w:val="24"/>
          <w:szCs w:val="24"/>
        </w:rPr>
        <w:t>s</w:t>
      </w:r>
      <w:r w:rsidRPr="00223823">
        <w:rPr>
          <w:rFonts w:ascii="Segoe UI" w:hAnsi="Segoe UI"/>
          <w:sz w:val="24"/>
          <w:szCs w:val="24"/>
        </w:rPr>
        <w:t xml:space="preserve"> input</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Track</w:t>
      </w:r>
      <w:r w:rsidR="00C30C6B">
        <w:rPr>
          <w:rFonts w:ascii="Segoe UI" w:hAnsi="Segoe UI"/>
          <w:sz w:val="24"/>
          <w:szCs w:val="24"/>
        </w:rPr>
        <w:t>s</w:t>
      </w:r>
      <w:r w:rsidRPr="00223823">
        <w:rPr>
          <w:rFonts w:ascii="Segoe UI" w:hAnsi="Segoe UI"/>
          <w:sz w:val="24"/>
          <w:szCs w:val="24"/>
        </w:rPr>
        <w:t xml:space="preserve"> themes</w:t>
      </w:r>
    </w:p>
    <w:p w14:paraId="75A4E28B" w14:textId="4639E5AA" w:rsidR="008F30B8" w:rsidRPr="00223823" w:rsidRDefault="008F30B8" w:rsidP="00B87DFA">
      <w:pPr>
        <w:spacing w:after="0" w:line="240" w:lineRule="auto"/>
        <w:rPr>
          <w:rFonts w:ascii="Segoe UI" w:hAnsi="Segoe UI"/>
          <w:sz w:val="24"/>
          <w:szCs w:val="24"/>
        </w:rPr>
      </w:pPr>
      <w:r w:rsidRPr="00223823">
        <w:rPr>
          <w:rFonts w:ascii="Segoe UI" w:hAnsi="Segoe UI"/>
          <w:sz w:val="24"/>
          <w:szCs w:val="24"/>
        </w:rPr>
        <w:t>Encourage</w:t>
      </w:r>
      <w:r w:rsidR="00C30C6B">
        <w:rPr>
          <w:rFonts w:ascii="Segoe UI" w:hAnsi="Segoe UI"/>
          <w:sz w:val="24"/>
          <w:szCs w:val="24"/>
        </w:rPr>
        <w:t>s</w:t>
      </w:r>
      <w:r w:rsidRPr="00223823">
        <w:rPr>
          <w:rFonts w:ascii="Segoe UI" w:hAnsi="Segoe UI"/>
          <w:sz w:val="24"/>
          <w:szCs w:val="24"/>
        </w:rPr>
        <w:t xml:space="preserve"> divergent views</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Use</w:t>
      </w:r>
      <w:r w:rsidR="00C30C6B">
        <w:rPr>
          <w:rFonts w:ascii="Segoe UI" w:hAnsi="Segoe UI"/>
          <w:sz w:val="24"/>
          <w:szCs w:val="24"/>
        </w:rPr>
        <w:t>s</w:t>
      </w:r>
      <w:r w:rsidRPr="00223823">
        <w:rPr>
          <w:rFonts w:ascii="Segoe UI" w:hAnsi="Segoe UI"/>
          <w:sz w:val="24"/>
          <w:szCs w:val="24"/>
        </w:rPr>
        <w:t xml:space="preserve"> silence intentionally</w:t>
      </w:r>
    </w:p>
    <w:p w14:paraId="4840ABF2" w14:textId="5F8DEF84" w:rsidR="00AC0EA3" w:rsidRPr="00223823" w:rsidRDefault="008F30B8" w:rsidP="00B87DFA">
      <w:pPr>
        <w:spacing w:after="0" w:line="240" w:lineRule="auto"/>
        <w:rPr>
          <w:rFonts w:ascii="Segoe UI" w:hAnsi="Segoe UI"/>
          <w:sz w:val="24"/>
          <w:szCs w:val="24"/>
        </w:rPr>
      </w:pPr>
      <w:r w:rsidRPr="00223823">
        <w:rPr>
          <w:rFonts w:ascii="Segoe UI" w:hAnsi="Segoe UI"/>
          <w:sz w:val="24"/>
          <w:szCs w:val="24"/>
        </w:rPr>
        <w:t>Keep</w:t>
      </w:r>
      <w:r w:rsidR="00C30C6B">
        <w:rPr>
          <w:rFonts w:ascii="Segoe UI" w:hAnsi="Segoe UI"/>
          <w:sz w:val="24"/>
          <w:szCs w:val="24"/>
        </w:rPr>
        <w:t>s</w:t>
      </w:r>
      <w:r w:rsidRPr="00223823">
        <w:rPr>
          <w:rFonts w:ascii="Segoe UI" w:hAnsi="Segoe UI"/>
          <w:sz w:val="24"/>
          <w:szCs w:val="24"/>
        </w:rPr>
        <w:t xml:space="preserve"> discussion balanced</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00AC0EA3" w:rsidRPr="00223823">
        <w:rPr>
          <w:rFonts w:ascii="Segoe UI" w:hAnsi="Segoe UI"/>
          <w:sz w:val="24"/>
          <w:szCs w:val="24"/>
        </w:rPr>
        <w:t>Lead</w:t>
      </w:r>
      <w:r w:rsidR="00C30C6B">
        <w:rPr>
          <w:rFonts w:ascii="Segoe UI" w:hAnsi="Segoe UI"/>
          <w:sz w:val="24"/>
          <w:szCs w:val="24"/>
        </w:rPr>
        <w:t>s</w:t>
      </w:r>
      <w:r w:rsidR="00AC0EA3" w:rsidRPr="00223823">
        <w:rPr>
          <w:rFonts w:ascii="Segoe UI" w:hAnsi="Segoe UI"/>
          <w:sz w:val="24"/>
          <w:szCs w:val="24"/>
        </w:rPr>
        <w:t xml:space="preserve"> go-rounds in structured manner</w:t>
      </w:r>
    </w:p>
    <w:p w14:paraId="55FDF6A5" w14:textId="55F4CBD9" w:rsidR="00AC0EA3" w:rsidRPr="00223823" w:rsidRDefault="00AC0EA3" w:rsidP="00B87DFA">
      <w:pPr>
        <w:spacing w:after="0" w:line="240" w:lineRule="auto"/>
        <w:rPr>
          <w:rFonts w:ascii="Segoe UI" w:hAnsi="Segoe UI"/>
          <w:sz w:val="24"/>
          <w:szCs w:val="24"/>
        </w:rPr>
      </w:pPr>
      <w:r w:rsidRPr="00223823">
        <w:rPr>
          <w:rFonts w:ascii="Segoe UI" w:hAnsi="Segoe UI"/>
          <w:sz w:val="24"/>
          <w:szCs w:val="24"/>
        </w:rPr>
        <w:t>Brainstorm</w:t>
      </w:r>
      <w:r w:rsidR="00C30C6B">
        <w:rPr>
          <w:rFonts w:ascii="Segoe UI" w:hAnsi="Segoe UI"/>
          <w:sz w:val="24"/>
          <w:szCs w:val="24"/>
        </w:rPr>
        <w:t>s</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Frame</w:t>
      </w:r>
      <w:r w:rsidR="00C30C6B">
        <w:rPr>
          <w:rFonts w:ascii="Segoe UI" w:hAnsi="Segoe UI"/>
          <w:sz w:val="24"/>
          <w:szCs w:val="24"/>
        </w:rPr>
        <w:t>s</w:t>
      </w:r>
      <w:r w:rsidRPr="00223823">
        <w:rPr>
          <w:rFonts w:ascii="Segoe UI" w:hAnsi="Segoe UI"/>
          <w:sz w:val="24"/>
          <w:szCs w:val="24"/>
        </w:rPr>
        <w:t xml:space="preserve"> concepts, ideas, instructions</w:t>
      </w:r>
    </w:p>
    <w:p w14:paraId="28678217" w14:textId="599C5625" w:rsidR="00C61F28" w:rsidRPr="00223823" w:rsidRDefault="00AC0EA3" w:rsidP="00B87DFA">
      <w:pPr>
        <w:spacing w:after="0" w:line="240" w:lineRule="auto"/>
        <w:rPr>
          <w:rFonts w:ascii="Segoe UI" w:hAnsi="Segoe UI"/>
          <w:sz w:val="24"/>
          <w:szCs w:val="24"/>
        </w:rPr>
      </w:pPr>
      <w:r w:rsidRPr="00223823">
        <w:rPr>
          <w:rFonts w:ascii="Segoe UI" w:hAnsi="Segoe UI"/>
          <w:sz w:val="24"/>
          <w:szCs w:val="24"/>
        </w:rPr>
        <w:t>Set</w:t>
      </w:r>
      <w:r w:rsidR="00C30C6B">
        <w:rPr>
          <w:rFonts w:ascii="Segoe UI" w:hAnsi="Segoe UI"/>
          <w:sz w:val="24"/>
          <w:szCs w:val="24"/>
        </w:rPr>
        <w:t>s</w:t>
      </w:r>
      <w:r w:rsidR="00223823">
        <w:rPr>
          <w:rFonts w:ascii="Segoe UI" w:hAnsi="Segoe UI"/>
          <w:sz w:val="24"/>
          <w:szCs w:val="24"/>
        </w:rPr>
        <w:t xml:space="preserve"> up and debrief activities</w:t>
      </w:r>
      <w:r w:rsidR="00223823">
        <w:rPr>
          <w:rFonts w:ascii="Segoe UI" w:hAnsi="Segoe UI"/>
          <w:sz w:val="24"/>
          <w:szCs w:val="24"/>
        </w:rPr>
        <w:tab/>
      </w:r>
      <w:r w:rsidR="00223823">
        <w:rPr>
          <w:rFonts w:ascii="Segoe UI" w:hAnsi="Segoe UI"/>
          <w:sz w:val="24"/>
          <w:szCs w:val="24"/>
        </w:rPr>
        <w:tab/>
      </w:r>
      <w:r w:rsidR="00223823">
        <w:rPr>
          <w:rFonts w:ascii="Segoe UI" w:hAnsi="Segoe UI"/>
          <w:sz w:val="24"/>
          <w:szCs w:val="24"/>
        </w:rPr>
        <w:tab/>
      </w:r>
      <w:r w:rsidR="00223823">
        <w:rPr>
          <w:rFonts w:ascii="Segoe UI" w:hAnsi="Segoe UI"/>
          <w:sz w:val="24"/>
          <w:szCs w:val="24"/>
        </w:rPr>
        <w:tab/>
      </w:r>
      <w:r w:rsidR="00223823">
        <w:rPr>
          <w:rFonts w:ascii="Segoe UI" w:hAnsi="Segoe UI"/>
          <w:sz w:val="24"/>
          <w:szCs w:val="24"/>
        </w:rPr>
        <w:tab/>
      </w:r>
      <w:r w:rsidR="00C61F28" w:rsidRPr="00223823">
        <w:rPr>
          <w:rFonts w:ascii="Segoe UI" w:hAnsi="Segoe UI"/>
          <w:sz w:val="24"/>
          <w:szCs w:val="24"/>
        </w:rPr>
        <w:t>Comment</w:t>
      </w:r>
      <w:r w:rsidR="00C30C6B">
        <w:rPr>
          <w:rFonts w:ascii="Segoe UI" w:hAnsi="Segoe UI"/>
          <w:sz w:val="24"/>
          <w:szCs w:val="24"/>
        </w:rPr>
        <w:t>s</w:t>
      </w:r>
      <w:r w:rsidR="00C61F28" w:rsidRPr="00223823">
        <w:rPr>
          <w:rFonts w:ascii="Segoe UI" w:hAnsi="Segoe UI"/>
          <w:sz w:val="24"/>
          <w:szCs w:val="24"/>
        </w:rPr>
        <w:t xml:space="preserve"> on group process</w:t>
      </w:r>
    </w:p>
    <w:p w14:paraId="6B1A8A20" w14:textId="4D84787C" w:rsidR="00C61F28" w:rsidRPr="00223823" w:rsidRDefault="00C61F28" w:rsidP="00B87DFA">
      <w:pPr>
        <w:spacing w:after="0" w:line="240" w:lineRule="auto"/>
        <w:rPr>
          <w:rFonts w:ascii="Segoe UI" w:hAnsi="Segoe UI"/>
          <w:sz w:val="24"/>
          <w:szCs w:val="24"/>
        </w:rPr>
      </w:pPr>
      <w:r w:rsidRPr="00223823">
        <w:rPr>
          <w:rFonts w:ascii="Segoe UI" w:hAnsi="Segoe UI"/>
          <w:sz w:val="24"/>
          <w:szCs w:val="24"/>
        </w:rPr>
        <w:t>Implement</w:t>
      </w:r>
      <w:r w:rsidR="00C30C6B">
        <w:rPr>
          <w:rFonts w:ascii="Segoe UI" w:hAnsi="Segoe UI"/>
          <w:sz w:val="24"/>
          <w:szCs w:val="24"/>
        </w:rPr>
        <w:t>s</w:t>
      </w:r>
      <w:r w:rsidRPr="00223823">
        <w:rPr>
          <w:rFonts w:ascii="Segoe UI" w:hAnsi="Segoe UI"/>
          <w:sz w:val="24"/>
          <w:szCs w:val="24"/>
        </w:rPr>
        <w:t xml:space="preserve"> decision making processes</w:t>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r>
      <w:r w:rsidRPr="00223823">
        <w:rPr>
          <w:rFonts w:ascii="Segoe UI" w:hAnsi="Segoe UI"/>
          <w:sz w:val="24"/>
          <w:szCs w:val="24"/>
        </w:rPr>
        <w:tab/>
        <w:t>Manage</w:t>
      </w:r>
      <w:r w:rsidR="00C30C6B">
        <w:rPr>
          <w:rFonts w:ascii="Segoe UI" w:hAnsi="Segoe UI"/>
          <w:sz w:val="24"/>
          <w:szCs w:val="24"/>
        </w:rPr>
        <w:t>s</w:t>
      </w:r>
      <w:r w:rsidRPr="00223823">
        <w:rPr>
          <w:rFonts w:ascii="Segoe UI" w:hAnsi="Segoe UI"/>
          <w:sz w:val="24"/>
          <w:szCs w:val="24"/>
        </w:rPr>
        <w:t xml:space="preserve"> conflict</w:t>
      </w:r>
    </w:p>
    <w:p w14:paraId="375E93B7" w14:textId="4FE4E1C9" w:rsidR="00C61F28" w:rsidRPr="00223823" w:rsidRDefault="00C61F28" w:rsidP="00B87DFA">
      <w:pPr>
        <w:spacing w:after="0" w:line="240" w:lineRule="auto"/>
        <w:rPr>
          <w:rFonts w:ascii="Segoe UI" w:hAnsi="Segoe UI"/>
          <w:sz w:val="24"/>
          <w:szCs w:val="24"/>
        </w:rPr>
      </w:pPr>
      <w:r w:rsidRPr="00223823">
        <w:rPr>
          <w:rFonts w:ascii="Segoe UI" w:hAnsi="Segoe UI"/>
          <w:sz w:val="24"/>
          <w:szCs w:val="24"/>
        </w:rPr>
        <w:t>Evaluate</w:t>
      </w:r>
      <w:r w:rsidR="00C30C6B">
        <w:rPr>
          <w:rFonts w:ascii="Segoe UI" w:hAnsi="Segoe UI"/>
          <w:sz w:val="24"/>
          <w:szCs w:val="24"/>
        </w:rPr>
        <w:t>s</w:t>
      </w:r>
      <w:r w:rsidRPr="00223823">
        <w:rPr>
          <w:rFonts w:ascii="Segoe UI" w:hAnsi="Segoe UI"/>
          <w:sz w:val="24"/>
          <w:szCs w:val="24"/>
        </w:rPr>
        <w:t xml:space="preserve"> meetings</w:t>
      </w:r>
    </w:p>
    <w:p w14:paraId="7CCE15DD" w14:textId="77777777" w:rsidR="00134F20" w:rsidRPr="00223823" w:rsidRDefault="00134F20" w:rsidP="00B87DFA">
      <w:pPr>
        <w:spacing w:after="0" w:line="240" w:lineRule="auto"/>
        <w:rPr>
          <w:rFonts w:ascii="Segoe UI" w:hAnsi="Segoe UI"/>
          <w:sz w:val="24"/>
          <w:szCs w:val="24"/>
        </w:rPr>
      </w:pPr>
    </w:p>
    <w:p w14:paraId="3F14A6FC" w14:textId="77777777" w:rsidR="001860D3" w:rsidRPr="00223823" w:rsidRDefault="001860D3" w:rsidP="00B87DFA">
      <w:pPr>
        <w:spacing w:after="0" w:line="240" w:lineRule="auto"/>
        <w:rPr>
          <w:rFonts w:ascii="Segoe UI" w:hAnsi="Segoe UI"/>
          <w:sz w:val="24"/>
          <w:szCs w:val="24"/>
        </w:rPr>
      </w:pPr>
    </w:p>
    <w:p w14:paraId="1656E9F7" w14:textId="77777777" w:rsidR="001860D3" w:rsidRPr="00223823" w:rsidRDefault="001860D3" w:rsidP="00B87DFA">
      <w:pPr>
        <w:spacing w:after="0" w:line="240" w:lineRule="auto"/>
        <w:rPr>
          <w:rFonts w:ascii="Segoe UI" w:hAnsi="Segoe UI"/>
          <w:sz w:val="24"/>
          <w:szCs w:val="24"/>
        </w:rPr>
      </w:pPr>
    </w:p>
    <w:p w14:paraId="1F5A6919" w14:textId="77777777" w:rsidR="001860D3" w:rsidRPr="00223823" w:rsidRDefault="001860D3" w:rsidP="00B87DFA">
      <w:pPr>
        <w:spacing w:after="0" w:line="240" w:lineRule="auto"/>
        <w:rPr>
          <w:rFonts w:ascii="Segoe UI" w:hAnsi="Segoe UI"/>
          <w:sz w:val="24"/>
          <w:szCs w:val="24"/>
        </w:rPr>
      </w:pPr>
    </w:p>
    <w:p w14:paraId="6A7E98AE" w14:textId="77777777" w:rsidR="001860D3" w:rsidRPr="00223823" w:rsidRDefault="001860D3" w:rsidP="00B87DFA">
      <w:pPr>
        <w:spacing w:after="0" w:line="240" w:lineRule="auto"/>
        <w:rPr>
          <w:rFonts w:ascii="Segoe UI" w:hAnsi="Segoe UI"/>
          <w:sz w:val="24"/>
          <w:szCs w:val="24"/>
        </w:rPr>
      </w:pPr>
    </w:p>
    <w:p w14:paraId="15B438AF" w14:textId="77777777" w:rsidR="001860D3" w:rsidRPr="00223823" w:rsidRDefault="001860D3" w:rsidP="00B87DFA">
      <w:pPr>
        <w:spacing w:after="0" w:line="240" w:lineRule="auto"/>
        <w:rPr>
          <w:rFonts w:ascii="Segoe UI" w:hAnsi="Segoe UI"/>
          <w:sz w:val="24"/>
          <w:szCs w:val="24"/>
        </w:rPr>
      </w:pPr>
    </w:p>
    <w:p w14:paraId="3DEF5383" w14:textId="77777777" w:rsidR="001860D3" w:rsidRPr="00223823" w:rsidRDefault="001860D3" w:rsidP="00B87DFA">
      <w:pPr>
        <w:spacing w:after="0" w:line="240" w:lineRule="auto"/>
        <w:rPr>
          <w:rFonts w:ascii="Segoe UI" w:hAnsi="Segoe UI"/>
          <w:sz w:val="24"/>
          <w:szCs w:val="24"/>
        </w:rPr>
      </w:pPr>
    </w:p>
    <w:p w14:paraId="21639C70" w14:textId="77777777" w:rsidR="001860D3" w:rsidRDefault="001860D3" w:rsidP="00B87DFA">
      <w:pPr>
        <w:spacing w:after="0" w:line="240" w:lineRule="auto"/>
        <w:rPr>
          <w:rFonts w:ascii="Segoe UI" w:hAnsi="Segoe UI"/>
          <w:sz w:val="24"/>
          <w:szCs w:val="24"/>
        </w:rPr>
      </w:pPr>
    </w:p>
    <w:p w14:paraId="1EF1662F" w14:textId="77777777" w:rsidR="000113BB" w:rsidRPr="00223823" w:rsidRDefault="000113BB" w:rsidP="00B87DFA">
      <w:pPr>
        <w:spacing w:after="0" w:line="240" w:lineRule="auto"/>
        <w:rPr>
          <w:rFonts w:ascii="Segoe UI" w:hAnsi="Segoe UI"/>
          <w:sz w:val="24"/>
          <w:szCs w:val="24"/>
        </w:rPr>
      </w:pPr>
    </w:p>
    <w:p w14:paraId="3AC00E5B" w14:textId="77777777" w:rsidR="001860D3" w:rsidRPr="00223823" w:rsidRDefault="001860D3" w:rsidP="00B87DFA">
      <w:pPr>
        <w:spacing w:after="0" w:line="240" w:lineRule="auto"/>
        <w:rPr>
          <w:rFonts w:ascii="Segoe UI" w:hAnsi="Segoe UI"/>
          <w:sz w:val="24"/>
          <w:szCs w:val="24"/>
        </w:rPr>
      </w:pPr>
    </w:p>
    <w:p w14:paraId="74F38376" w14:textId="77777777" w:rsidR="001860D3" w:rsidRPr="00223823" w:rsidRDefault="001860D3" w:rsidP="00B87DFA">
      <w:pPr>
        <w:spacing w:after="0" w:line="240" w:lineRule="auto"/>
        <w:rPr>
          <w:rFonts w:ascii="Segoe UI" w:hAnsi="Segoe UI"/>
          <w:sz w:val="24"/>
          <w:szCs w:val="24"/>
        </w:rPr>
      </w:pPr>
    </w:p>
    <w:p w14:paraId="3D072DDE" w14:textId="77777777" w:rsidR="001860D3" w:rsidRPr="00223823" w:rsidRDefault="001860D3" w:rsidP="00B87DFA">
      <w:pPr>
        <w:spacing w:after="0" w:line="240" w:lineRule="auto"/>
        <w:rPr>
          <w:rFonts w:ascii="Segoe UI" w:hAnsi="Segoe UI"/>
          <w:sz w:val="24"/>
          <w:szCs w:val="24"/>
        </w:rPr>
      </w:pPr>
    </w:p>
    <w:p w14:paraId="041F4F4C" w14:textId="47180841" w:rsidR="00223823" w:rsidRDefault="00223823" w:rsidP="00B87DFA">
      <w:pPr>
        <w:spacing w:after="0" w:line="240" w:lineRule="auto"/>
        <w:rPr>
          <w:rFonts w:ascii="Segoe UI" w:hAnsi="Segoe UI"/>
          <w:sz w:val="24"/>
          <w:szCs w:val="24"/>
        </w:rPr>
      </w:pPr>
    </w:p>
    <w:p w14:paraId="4031CBBC" w14:textId="2E860B45" w:rsidR="00223823" w:rsidRPr="006A6471" w:rsidRDefault="00223823" w:rsidP="00223823">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rFonts w:ascii="Segoe UI" w:hAnsi="Segoe UI"/>
          <w:b/>
        </w:rPr>
      </w:pPr>
      <w:r w:rsidRPr="006A6471">
        <w:rPr>
          <w:rFonts w:ascii="Segoe UI" w:hAnsi="Segoe UI"/>
        </w:rPr>
        <w:lastRenderedPageBreak/>
        <w:tab/>
      </w:r>
      <w:r w:rsidRPr="006A6471">
        <w:rPr>
          <w:rFonts w:ascii="Segoe UI" w:hAnsi="Segoe UI"/>
          <w:b/>
        </w:rPr>
        <w:t>CASE FLOW CHART</w:t>
      </w:r>
    </w:p>
    <w:p w14:paraId="5161BCD1" w14:textId="77777777" w:rsidR="00223823" w:rsidRDefault="00223823" w:rsidP="00B87DFA">
      <w:pPr>
        <w:spacing w:after="0" w:line="240" w:lineRule="auto"/>
        <w:rPr>
          <w:rFonts w:ascii="Segoe UI" w:hAnsi="Segoe UI"/>
          <w:sz w:val="24"/>
          <w:szCs w:val="24"/>
        </w:rPr>
      </w:pPr>
    </w:p>
    <w:p w14:paraId="00DBA6C8" w14:textId="77777777" w:rsidR="00223823" w:rsidRDefault="00223823" w:rsidP="00B87DFA">
      <w:pPr>
        <w:spacing w:after="0" w:line="240" w:lineRule="auto"/>
        <w:rPr>
          <w:rFonts w:ascii="Segoe UI" w:hAnsi="Segoe UI"/>
          <w:sz w:val="24"/>
          <w:szCs w:val="24"/>
        </w:rPr>
      </w:pPr>
    </w:p>
    <w:p w14:paraId="0599F351" w14:textId="77777777" w:rsidR="00223823" w:rsidRDefault="00223823" w:rsidP="00B87DFA">
      <w:pPr>
        <w:spacing w:after="0" w:line="240" w:lineRule="auto"/>
        <w:rPr>
          <w:rFonts w:ascii="Segoe UI" w:hAnsi="Segoe UI"/>
          <w:sz w:val="24"/>
          <w:szCs w:val="24"/>
        </w:rPr>
      </w:pPr>
    </w:p>
    <w:p w14:paraId="7E1827CA" w14:textId="77777777" w:rsidR="00223823" w:rsidRDefault="00223823" w:rsidP="00B87DFA">
      <w:pPr>
        <w:spacing w:after="0" w:line="240" w:lineRule="auto"/>
        <w:rPr>
          <w:rFonts w:ascii="Segoe UI" w:hAnsi="Segoe UI"/>
          <w:sz w:val="24"/>
          <w:szCs w:val="24"/>
        </w:rPr>
      </w:pPr>
    </w:p>
    <w:p w14:paraId="7FBB7303" w14:textId="77777777" w:rsidR="00223823" w:rsidRDefault="00223823" w:rsidP="00B87DFA">
      <w:pPr>
        <w:spacing w:after="0" w:line="240" w:lineRule="auto"/>
        <w:rPr>
          <w:rFonts w:ascii="Segoe UI" w:hAnsi="Segoe UI"/>
          <w:sz w:val="24"/>
          <w:szCs w:val="24"/>
        </w:rPr>
      </w:pPr>
    </w:p>
    <w:p w14:paraId="553839FE" w14:textId="77777777" w:rsidR="00223823" w:rsidRDefault="00223823" w:rsidP="00B87DFA">
      <w:pPr>
        <w:spacing w:after="0" w:line="240" w:lineRule="auto"/>
        <w:rPr>
          <w:rFonts w:ascii="Segoe UI" w:hAnsi="Segoe UI"/>
          <w:sz w:val="24"/>
          <w:szCs w:val="24"/>
        </w:rPr>
      </w:pPr>
    </w:p>
    <w:p w14:paraId="6915A182" w14:textId="77777777" w:rsidR="00223823" w:rsidRDefault="00223823" w:rsidP="00B87DFA">
      <w:pPr>
        <w:spacing w:after="0" w:line="240" w:lineRule="auto"/>
        <w:rPr>
          <w:rFonts w:ascii="Segoe UI" w:hAnsi="Segoe UI"/>
          <w:sz w:val="24"/>
          <w:szCs w:val="24"/>
        </w:rPr>
      </w:pPr>
    </w:p>
    <w:p w14:paraId="7DE1E911" w14:textId="77777777" w:rsidR="00223823" w:rsidRDefault="00223823" w:rsidP="00B87DFA">
      <w:pPr>
        <w:spacing w:after="0" w:line="240" w:lineRule="auto"/>
        <w:rPr>
          <w:rFonts w:ascii="Segoe UI" w:hAnsi="Segoe UI"/>
          <w:sz w:val="24"/>
          <w:szCs w:val="24"/>
        </w:rPr>
      </w:pPr>
    </w:p>
    <w:p w14:paraId="5EB72025" w14:textId="77777777" w:rsidR="00223823" w:rsidRDefault="00223823" w:rsidP="00B87DFA">
      <w:pPr>
        <w:spacing w:after="0" w:line="240" w:lineRule="auto"/>
        <w:rPr>
          <w:rFonts w:ascii="Segoe UI" w:hAnsi="Segoe UI"/>
          <w:sz w:val="24"/>
          <w:szCs w:val="24"/>
        </w:rPr>
      </w:pPr>
    </w:p>
    <w:p w14:paraId="325905BB" w14:textId="77777777" w:rsidR="00223823" w:rsidRDefault="00223823" w:rsidP="00B87DFA">
      <w:pPr>
        <w:spacing w:after="0" w:line="240" w:lineRule="auto"/>
        <w:rPr>
          <w:rFonts w:ascii="Segoe UI" w:hAnsi="Segoe UI"/>
          <w:sz w:val="24"/>
          <w:szCs w:val="24"/>
        </w:rPr>
      </w:pPr>
    </w:p>
    <w:p w14:paraId="1C3DAC0E" w14:textId="77777777" w:rsidR="00223823" w:rsidRDefault="00223823" w:rsidP="00B87DFA">
      <w:pPr>
        <w:spacing w:after="0" w:line="240" w:lineRule="auto"/>
        <w:rPr>
          <w:rFonts w:ascii="Segoe UI" w:hAnsi="Segoe UI"/>
          <w:sz w:val="24"/>
          <w:szCs w:val="24"/>
        </w:rPr>
      </w:pPr>
    </w:p>
    <w:p w14:paraId="04FE55C1" w14:textId="77777777" w:rsidR="00223823" w:rsidRDefault="00223823" w:rsidP="00B87DFA">
      <w:pPr>
        <w:spacing w:after="0" w:line="240" w:lineRule="auto"/>
        <w:rPr>
          <w:rFonts w:ascii="Segoe UI" w:hAnsi="Segoe UI"/>
          <w:sz w:val="24"/>
          <w:szCs w:val="24"/>
        </w:rPr>
      </w:pPr>
    </w:p>
    <w:p w14:paraId="2C2C7739" w14:textId="77777777" w:rsidR="00223823" w:rsidRDefault="00223823" w:rsidP="00B87DFA">
      <w:pPr>
        <w:spacing w:after="0" w:line="240" w:lineRule="auto"/>
        <w:rPr>
          <w:rFonts w:ascii="Segoe UI" w:hAnsi="Segoe UI"/>
          <w:sz w:val="24"/>
          <w:szCs w:val="24"/>
        </w:rPr>
      </w:pPr>
    </w:p>
    <w:p w14:paraId="40E6A2B1" w14:textId="77777777" w:rsidR="00223823" w:rsidRDefault="00223823" w:rsidP="00B87DFA">
      <w:pPr>
        <w:spacing w:after="0" w:line="240" w:lineRule="auto"/>
        <w:rPr>
          <w:rFonts w:ascii="Segoe UI" w:hAnsi="Segoe UI"/>
          <w:sz w:val="24"/>
          <w:szCs w:val="24"/>
        </w:rPr>
      </w:pPr>
    </w:p>
    <w:p w14:paraId="6AFC4A19" w14:textId="77777777" w:rsidR="00223823" w:rsidRDefault="00223823" w:rsidP="00B87DFA">
      <w:pPr>
        <w:spacing w:after="0" w:line="240" w:lineRule="auto"/>
        <w:rPr>
          <w:rFonts w:ascii="Segoe UI" w:hAnsi="Segoe UI"/>
          <w:sz w:val="24"/>
          <w:szCs w:val="24"/>
        </w:rPr>
      </w:pPr>
    </w:p>
    <w:p w14:paraId="6BB38D34" w14:textId="77777777" w:rsidR="00223823" w:rsidRDefault="00223823" w:rsidP="00B87DFA">
      <w:pPr>
        <w:spacing w:after="0" w:line="240" w:lineRule="auto"/>
        <w:rPr>
          <w:rFonts w:ascii="Segoe UI" w:hAnsi="Segoe UI"/>
          <w:sz w:val="24"/>
          <w:szCs w:val="24"/>
        </w:rPr>
      </w:pPr>
    </w:p>
    <w:p w14:paraId="623CE1ED" w14:textId="77777777" w:rsidR="00223823" w:rsidRDefault="00223823" w:rsidP="00B87DFA">
      <w:pPr>
        <w:spacing w:after="0" w:line="240" w:lineRule="auto"/>
        <w:rPr>
          <w:rFonts w:ascii="Segoe UI" w:hAnsi="Segoe UI"/>
          <w:sz w:val="24"/>
          <w:szCs w:val="24"/>
        </w:rPr>
      </w:pPr>
    </w:p>
    <w:p w14:paraId="54B41970" w14:textId="77777777" w:rsidR="00223823" w:rsidRDefault="00223823" w:rsidP="00B87DFA">
      <w:pPr>
        <w:spacing w:after="0" w:line="240" w:lineRule="auto"/>
        <w:rPr>
          <w:rFonts w:ascii="Segoe UI" w:hAnsi="Segoe UI"/>
          <w:sz w:val="24"/>
          <w:szCs w:val="24"/>
        </w:rPr>
      </w:pPr>
    </w:p>
    <w:p w14:paraId="1C40BD73" w14:textId="77777777" w:rsidR="00223823" w:rsidRDefault="00223823" w:rsidP="00B87DFA">
      <w:pPr>
        <w:spacing w:after="0" w:line="240" w:lineRule="auto"/>
        <w:rPr>
          <w:rFonts w:ascii="Segoe UI" w:hAnsi="Segoe UI"/>
          <w:sz w:val="24"/>
          <w:szCs w:val="24"/>
        </w:rPr>
      </w:pPr>
    </w:p>
    <w:p w14:paraId="7AB09D7F" w14:textId="77777777" w:rsidR="00223823" w:rsidRDefault="00223823" w:rsidP="00B87DFA">
      <w:pPr>
        <w:spacing w:after="0" w:line="240" w:lineRule="auto"/>
        <w:rPr>
          <w:rFonts w:ascii="Segoe UI" w:hAnsi="Segoe UI"/>
          <w:sz w:val="24"/>
          <w:szCs w:val="24"/>
        </w:rPr>
      </w:pPr>
    </w:p>
    <w:p w14:paraId="6496FE3B" w14:textId="77777777" w:rsidR="00223823" w:rsidRDefault="00223823" w:rsidP="00B87DFA">
      <w:pPr>
        <w:spacing w:after="0" w:line="240" w:lineRule="auto"/>
        <w:rPr>
          <w:rFonts w:ascii="Segoe UI" w:hAnsi="Segoe UI"/>
          <w:sz w:val="24"/>
          <w:szCs w:val="24"/>
        </w:rPr>
      </w:pPr>
    </w:p>
    <w:p w14:paraId="0FA40942" w14:textId="77777777" w:rsidR="00223823" w:rsidRDefault="00223823" w:rsidP="00B87DFA">
      <w:pPr>
        <w:spacing w:after="0" w:line="240" w:lineRule="auto"/>
        <w:rPr>
          <w:rFonts w:ascii="Segoe UI" w:hAnsi="Segoe UI"/>
          <w:sz w:val="24"/>
          <w:szCs w:val="24"/>
        </w:rPr>
      </w:pPr>
    </w:p>
    <w:p w14:paraId="2303EB11" w14:textId="77777777" w:rsidR="00223823" w:rsidRDefault="00223823" w:rsidP="00B87DFA">
      <w:pPr>
        <w:spacing w:after="0" w:line="240" w:lineRule="auto"/>
        <w:rPr>
          <w:rFonts w:ascii="Segoe UI" w:hAnsi="Segoe UI"/>
          <w:sz w:val="24"/>
          <w:szCs w:val="24"/>
        </w:rPr>
      </w:pPr>
    </w:p>
    <w:p w14:paraId="685DA697" w14:textId="77777777" w:rsidR="00223823" w:rsidRPr="00223823" w:rsidRDefault="00223823" w:rsidP="00B87DFA">
      <w:pPr>
        <w:spacing w:after="0" w:line="240" w:lineRule="auto"/>
        <w:rPr>
          <w:rFonts w:ascii="Segoe UI" w:hAnsi="Segoe UI"/>
          <w:sz w:val="24"/>
          <w:szCs w:val="24"/>
        </w:rPr>
      </w:pPr>
    </w:p>
    <w:p w14:paraId="1DDC4053" w14:textId="77777777" w:rsidR="001860D3" w:rsidRPr="00223823" w:rsidRDefault="001860D3" w:rsidP="00B87DFA">
      <w:pPr>
        <w:spacing w:after="0" w:line="240" w:lineRule="auto"/>
        <w:rPr>
          <w:rFonts w:ascii="Segoe UI" w:hAnsi="Segoe UI"/>
          <w:sz w:val="24"/>
          <w:szCs w:val="24"/>
        </w:rPr>
      </w:pPr>
    </w:p>
    <w:p w14:paraId="6DDE59F0" w14:textId="77777777" w:rsidR="00F57637" w:rsidRPr="00223823" w:rsidRDefault="00F57637" w:rsidP="00B87DFA">
      <w:pPr>
        <w:spacing w:after="0" w:line="240" w:lineRule="auto"/>
        <w:rPr>
          <w:rFonts w:ascii="Segoe UI" w:hAnsi="Segoe UI"/>
          <w:sz w:val="24"/>
          <w:szCs w:val="24"/>
        </w:rPr>
      </w:pPr>
    </w:p>
    <w:p w14:paraId="728ABD86" w14:textId="77777777" w:rsidR="00223823" w:rsidRPr="00223823" w:rsidRDefault="00223823" w:rsidP="00223823">
      <w:pPr>
        <w:rPr>
          <w:rFonts w:ascii="Segoe UI" w:hAnsi="Segoe UI"/>
          <w:sz w:val="24"/>
          <w:szCs w:val="24"/>
        </w:rPr>
      </w:pPr>
    </w:p>
    <w:p w14:paraId="3FB92C3B" w14:textId="77777777" w:rsidR="00223823" w:rsidRPr="00223823" w:rsidRDefault="00223823" w:rsidP="00223823">
      <w:pPr>
        <w:rPr>
          <w:rFonts w:ascii="Segoe UI" w:hAnsi="Segoe UI"/>
          <w:sz w:val="24"/>
          <w:szCs w:val="24"/>
        </w:rPr>
      </w:pPr>
    </w:p>
    <w:p w14:paraId="39A2E4AF" w14:textId="77777777" w:rsidR="00223823" w:rsidRPr="00223823" w:rsidRDefault="00223823" w:rsidP="00223823">
      <w:pPr>
        <w:rPr>
          <w:rFonts w:ascii="Segoe UI" w:hAnsi="Segoe UI"/>
          <w:sz w:val="24"/>
          <w:szCs w:val="24"/>
        </w:rPr>
      </w:pPr>
    </w:p>
    <w:p w14:paraId="62CA1127" w14:textId="77777777" w:rsidR="00223823" w:rsidRPr="00223823" w:rsidRDefault="00223823" w:rsidP="00223823">
      <w:pPr>
        <w:rPr>
          <w:rFonts w:ascii="Segoe UI" w:hAnsi="Segoe UI"/>
          <w:sz w:val="24"/>
          <w:szCs w:val="24"/>
        </w:rPr>
      </w:pPr>
    </w:p>
    <w:p w14:paraId="2AC2047D" w14:textId="4BEA7521" w:rsidR="00223823" w:rsidRPr="00223823" w:rsidRDefault="00223823" w:rsidP="00223823">
      <w:pPr>
        <w:rPr>
          <w:rFonts w:ascii="Segoe UI" w:hAnsi="Segoe UI"/>
          <w:sz w:val="24"/>
          <w:szCs w:val="24"/>
        </w:rPr>
      </w:pPr>
      <w:r w:rsidRPr="00223823">
        <w:rPr>
          <w:rFonts w:ascii="Segoe UI" w:hAnsi="Segoe UI"/>
          <w:noProof/>
          <w:sz w:val="24"/>
          <w:szCs w:val="24"/>
        </w:rPr>
        <w:drawing>
          <wp:anchor distT="0" distB="0" distL="114300" distR="114300" simplePos="0" relativeHeight="251658240" behindDoc="0" locked="0" layoutInCell="1" allowOverlap="1" wp14:anchorId="58898DF7" wp14:editId="2CF14E22">
            <wp:simplePos x="0" y="0"/>
            <wp:positionH relativeFrom="margin">
              <wp:posOffset>431800</wp:posOffset>
            </wp:positionH>
            <wp:positionV relativeFrom="margin">
              <wp:posOffset>248285</wp:posOffset>
            </wp:positionV>
            <wp:extent cx="5639435" cy="708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Flow Charts_Pa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9435" cy="7086600"/>
                    </a:xfrm>
                    <a:prstGeom prst="rect">
                      <a:avLst/>
                    </a:prstGeom>
                  </pic:spPr>
                </pic:pic>
              </a:graphicData>
            </a:graphic>
            <wp14:sizeRelH relativeFrom="margin">
              <wp14:pctWidth>0</wp14:pctWidth>
            </wp14:sizeRelH>
            <wp14:sizeRelV relativeFrom="margin">
              <wp14:pctHeight>0</wp14:pctHeight>
            </wp14:sizeRelV>
          </wp:anchor>
        </w:drawing>
      </w:r>
    </w:p>
    <w:p w14:paraId="1B871E4C" w14:textId="7D01024B" w:rsidR="009E2D31" w:rsidRPr="00223823" w:rsidRDefault="009E2D31" w:rsidP="00223823">
      <w:pPr>
        <w:rPr>
          <w:rFonts w:ascii="Segoe UI" w:hAnsi="Segoe UI"/>
          <w:sz w:val="24"/>
          <w:szCs w:val="24"/>
        </w:rPr>
      </w:pPr>
    </w:p>
    <w:p w14:paraId="5EDE80CC" w14:textId="3CA1461B" w:rsidR="003D491B" w:rsidRPr="00223823" w:rsidRDefault="003D491B" w:rsidP="00D969ED">
      <w:pPr>
        <w:spacing w:after="0" w:line="240" w:lineRule="auto"/>
        <w:jc w:val="center"/>
        <w:rPr>
          <w:rFonts w:ascii="Segoe UI" w:hAnsi="Segoe UI"/>
          <w:sz w:val="24"/>
          <w:szCs w:val="24"/>
        </w:rPr>
      </w:pPr>
      <w:r w:rsidRPr="00223823">
        <w:rPr>
          <w:rFonts w:ascii="Segoe UI" w:hAnsi="Segoe UI"/>
          <w:b/>
          <w:bCs/>
          <w:sz w:val="24"/>
          <w:szCs w:val="24"/>
        </w:rPr>
        <w:lastRenderedPageBreak/>
        <w:t>CASE REVIEW MEETING</w:t>
      </w:r>
    </w:p>
    <w:p w14:paraId="2DBDD2EF" w14:textId="78210713" w:rsidR="003D491B" w:rsidRPr="00223823" w:rsidRDefault="003D491B" w:rsidP="00223823">
      <w:pPr>
        <w:spacing w:after="0" w:line="240" w:lineRule="auto"/>
        <w:jc w:val="center"/>
        <w:rPr>
          <w:rFonts w:ascii="Segoe UI" w:hAnsi="Segoe UI"/>
          <w:b/>
          <w:bCs/>
          <w:sz w:val="24"/>
          <w:szCs w:val="24"/>
        </w:rPr>
      </w:pPr>
      <w:r w:rsidRPr="00223823">
        <w:rPr>
          <w:rFonts w:ascii="Segoe UI" w:hAnsi="Segoe UI"/>
          <w:b/>
          <w:bCs/>
          <w:sz w:val="24"/>
          <w:szCs w:val="24"/>
        </w:rPr>
        <w:t>CONFIDENTIALITY AGREEMENT/ATTENDANCE SHEET</w:t>
      </w:r>
    </w:p>
    <w:p w14:paraId="6D471BEA" w14:textId="3861C52C" w:rsidR="003D491B" w:rsidRPr="00223823" w:rsidRDefault="003D491B" w:rsidP="003D491B">
      <w:pPr>
        <w:rPr>
          <w:rFonts w:ascii="Segoe UI" w:hAnsi="Segoe UI"/>
          <w:b/>
          <w:bCs/>
          <w:sz w:val="24"/>
          <w:szCs w:val="24"/>
          <w:u w:val="single"/>
        </w:rPr>
      </w:pPr>
      <w:r w:rsidRPr="00223823">
        <w:rPr>
          <w:rFonts w:ascii="Segoe UI" w:hAnsi="Segoe UI"/>
          <w:b/>
          <w:bCs/>
          <w:sz w:val="24"/>
          <w:szCs w:val="24"/>
        </w:rPr>
        <w:t xml:space="preserve">MEETING DATE: </w:t>
      </w:r>
      <w:r w:rsidRPr="00223823">
        <w:rPr>
          <w:rFonts w:ascii="Segoe UI" w:hAnsi="Segoe UI"/>
          <w:b/>
          <w:bCs/>
          <w:sz w:val="24"/>
          <w:szCs w:val="24"/>
          <w:u w:val="single"/>
        </w:rPr>
        <w:tab/>
      </w:r>
      <w:r w:rsidRPr="00223823">
        <w:rPr>
          <w:rFonts w:ascii="Segoe UI" w:hAnsi="Segoe UI"/>
          <w:b/>
          <w:bCs/>
          <w:sz w:val="24"/>
          <w:szCs w:val="24"/>
          <w:u w:val="single"/>
        </w:rPr>
        <w:tab/>
      </w:r>
      <w:r w:rsidRPr="00223823">
        <w:rPr>
          <w:rFonts w:ascii="Segoe UI" w:hAnsi="Segoe UI"/>
          <w:b/>
          <w:bCs/>
          <w:sz w:val="24"/>
          <w:szCs w:val="24"/>
          <w:u w:val="single"/>
        </w:rPr>
        <w:tab/>
      </w:r>
      <w:r w:rsidRPr="00223823">
        <w:rPr>
          <w:rFonts w:ascii="Segoe UI" w:hAnsi="Segoe UI"/>
          <w:b/>
          <w:bCs/>
          <w:sz w:val="24"/>
          <w:szCs w:val="24"/>
          <w:u w:val="single"/>
        </w:rPr>
        <w:tab/>
      </w:r>
      <w:r w:rsidRPr="00223823">
        <w:rPr>
          <w:rFonts w:ascii="Segoe UI" w:hAnsi="Segoe UI"/>
          <w:b/>
          <w:bCs/>
          <w:sz w:val="24"/>
          <w:szCs w:val="24"/>
          <w:u w:val="single"/>
        </w:rPr>
        <w:tab/>
      </w:r>
      <w:r w:rsidRPr="00223823">
        <w:rPr>
          <w:rFonts w:ascii="Segoe UI" w:hAnsi="Segoe UI"/>
          <w:b/>
          <w:bCs/>
          <w:sz w:val="24"/>
          <w:szCs w:val="24"/>
          <w:u w:val="single"/>
        </w:rPr>
        <w:tab/>
      </w:r>
      <w:r w:rsidRPr="00223823">
        <w:rPr>
          <w:rFonts w:ascii="Segoe UI" w:hAnsi="Segoe UI"/>
          <w:b/>
          <w:bCs/>
          <w:sz w:val="24"/>
          <w:szCs w:val="24"/>
          <w:u w:val="single"/>
        </w:rPr>
        <w:tab/>
      </w:r>
    </w:p>
    <w:p w14:paraId="0E7E0D3F" w14:textId="537CE6FC" w:rsidR="003D491B" w:rsidRPr="00223823" w:rsidRDefault="0081654F" w:rsidP="007325A4">
      <w:pPr>
        <w:spacing w:line="240" w:lineRule="auto"/>
        <w:rPr>
          <w:rFonts w:ascii="Segoe UI" w:hAnsi="Segoe UI"/>
          <w:bCs/>
          <w:sz w:val="24"/>
          <w:szCs w:val="24"/>
        </w:rPr>
      </w:pPr>
      <w:r w:rsidRPr="00223823">
        <w:rPr>
          <w:rFonts w:ascii="Segoe UI" w:hAnsi="Segoe UI"/>
          <w:bCs/>
          <w:sz w:val="24"/>
          <w:szCs w:val="24"/>
        </w:rPr>
        <w:t>As a member of the ___________________ CAC</w:t>
      </w:r>
      <w:r w:rsidR="00B370CB" w:rsidRPr="00223823">
        <w:rPr>
          <w:rFonts w:ascii="Segoe UI" w:hAnsi="Segoe UI"/>
          <w:bCs/>
          <w:sz w:val="24"/>
          <w:szCs w:val="24"/>
        </w:rPr>
        <w:t xml:space="preserve">/ MDT, </w:t>
      </w:r>
      <w:r w:rsidR="003D491B" w:rsidRPr="00223823">
        <w:rPr>
          <w:rFonts w:ascii="Segoe UI" w:hAnsi="Segoe UI"/>
          <w:bCs/>
          <w:sz w:val="24"/>
          <w:szCs w:val="24"/>
        </w:rPr>
        <w:t xml:space="preserve">I, within the bounds allowed by law, agree to maintain the strict confidentiality of all records and information on cases presented at Case Review Meetings.  I further agree not to release any records or information on any child or adult seen at the Center or their families, except as it relates to the legitimate program operations of my agency.  I agree that no general media or public access to information will be allowed and that I will not discuss cases outside the confines of the Multidisciplinary Team with family members, friends, or other inappropriate parties that could hinder the confidentiality and privacy that we ensure for each child and family, and adult client.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539"/>
      </w:tblGrid>
      <w:tr w:rsidR="003D491B" w:rsidRPr="00223823" w14:paraId="745A27EA" w14:textId="77777777" w:rsidTr="00784108">
        <w:tc>
          <w:tcPr>
            <w:tcW w:w="4296" w:type="dxa"/>
          </w:tcPr>
          <w:p w14:paraId="14CEEC6D" w14:textId="77777777" w:rsidR="003D491B" w:rsidRPr="00223823" w:rsidRDefault="003D491B" w:rsidP="00493B67">
            <w:pPr>
              <w:rPr>
                <w:rFonts w:ascii="Segoe UI" w:hAnsi="Segoe UI"/>
                <w:b/>
                <w:bCs/>
                <w:sz w:val="24"/>
                <w:szCs w:val="24"/>
              </w:rPr>
            </w:pPr>
            <w:r w:rsidRPr="00223823">
              <w:rPr>
                <w:rFonts w:ascii="Segoe UI" w:hAnsi="Segoe UI"/>
                <w:b/>
                <w:bCs/>
                <w:sz w:val="24"/>
                <w:szCs w:val="24"/>
              </w:rPr>
              <w:t xml:space="preserve">NAME </w:t>
            </w:r>
          </w:p>
        </w:tc>
        <w:tc>
          <w:tcPr>
            <w:tcW w:w="6612" w:type="dxa"/>
          </w:tcPr>
          <w:p w14:paraId="6150D076" w14:textId="77777777" w:rsidR="003D491B" w:rsidRPr="00223823" w:rsidRDefault="003D491B" w:rsidP="00493B67">
            <w:pPr>
              <w:rPr>
                <w:rFonts w:ascii="Segoe UI" w:hAnsi="Segoe UI"/>
                <w:b/>
                <w:bCs/>
                <w:sz w:val="24"/>
                <w:szCs w:val="24"/>
              </w:rPr>
            </w:pPr>
            <w:r w:rsidRPr="00223823">
              <w:rPr>
                <w:rFonts w:ascii="Segoe UI" w:hAnsi="Segoe UI"/>
                <w:b/>
                <w:bCs/>
                <w:sz w:val="24"/>
                <w:szCs w:val="24"/>
              </w:rPr>
              <w:t>AGENCY</w:t>
            </w:r>
          </w:p>
        </w:tc>
      </w:tr>
      <w:tr w:rsidR="003D491B" w:rsidRPr="00223823" w14:paraId="76C47F43" w14:textId="77777777" w:rsidTr="00784108">
        <w:tc>
          <w:tcPr>
            <w:tcW w:w="4296" w:type="dxa"/>
          </w:tcPr>
          <w:p w14:paraId="41BA2F2C" w14:textId="77777777" w:rsidR="003D491B" w:rsidRPr="00223823" w:rsidRDefault="003D491B" w:rsidP="00493B67">
            <w:pPr>
              <w:rPr>
                <w:rFonts w:ascii="Segoe UI" w:hAnsi="Segoe UI"/>
                <w:sz w:val="24"/>
                <w:szCs w:val="24"/>
              </w:rPr>
            </w:pPr>
          </w:p>
        </w:tc>
        <w:tc>
          <w:tcPr>
            <w:tcW w:w="6612" w:type="dxa"/>
          </w:tcPr>
          <w:p w14:paraId="1EB08BDE" w14:textId="77777777" w:rsidR="003D491B" w:rsidRPr="00223823" w:rsidRDefault="003D491B" w:rsidP="00493B67">
            <w:pPr>
              <w:rPr>
                <w:rFonts w:ascii="Segoe UI" w:hAnsi="Segoe UI"/>
                <w:sz w:val="24"/>
                <w:szCs w:val="24"/>
              </w:rPr>
            </w:pPr>
          </w:p>
          <w:p w14:paraId="75F2982A" w14:textId="77777777" w:rsidR="003D491B" w:rsidRPr="00223823" w:rsidRDefault="003D491B" w:rsidP="00493B67">
            <w:pPr>
              <w:rPr>
                <w:rFonts w:ascii="Segoe UI" w:hAnsi="Segoe UI"/>
                <w:sz w:val="24"/>
                <w:szCs w:val="24"/>
              </w:rPr>
            </w:pPr>
          </w:p>
        </w:tc>
      </w:tr>
      <w:tr w:rsidR="003D491B" w:rsidRPr="00223823" w14:paraId="5FCE9968" w14:textId="77777777" w:rsidTr="00784108">
        <w:tc>
          <w:tcPr>
            <w:tcW w:w="4296" w:type="dxa"/>
          </w:tcPr>
          <w:p w14:paraId="6B531EDB" w14:textId="77777777" w:rsidR="003D491B" w:rsidRPr="00223823" w:rsidRDefault="003D491B" w:rsidP="00493B67">
            <w:pPr>
              <w:rPr>
                <w:rFonts w:ascii="Segoe UI" w:hAnsi="Segoe UI"/>
                <w:sz w:val="24"/>
                <w:szCs w:val="24"/>
              </w:rPr>
            </w:pPr>
          </w:p>
          <w:p w14:paraId="6ED39897" w14:textId="77777777" w:rsidR="003D491B" w:rsidRPr="00223823" w:rsidRDefault="003D491B" w:rsidP="00493B67">
            <w:pPr>
              <w:rPr>
                <w:rFonts w:ascii="Segoe UI" w:hAnsi="Segoe UI"/>
                <w:sz w:val="24"/>
                <w:szCs w:val="24"/>
              </w:rPr>
            </w:pPr>
          </w:p>
        </w:tc>
        <w:tc>
          <w:tcPr>
            <w:tcW w:w="6612" w:type="dxa"/>
          </w:tcPr>
          <w:p w14:paraId="4691BB63" w14:textId="77777777" w:rsidR="003D491B" w:rsidRPr="00223823" w:rsidRDefault="003D491B" w:rsidP="00493B67">
            <w:pPr>
              <w:rPr>
                <w:rFonts w:ascii="Segoe UI" w:hAnsi="Segoe UI"/>
                <w:sz w:val="24"/>
                <w:szCs w:val="24"/>
              </w:rPr>
            </w:pPr>
          </w:p>
        </w:tc>
      </w:tr>
      <w:tr w:rsidR="003D491B" w:rsidRPr="00223823" w14:paraId="2D6C4450" w14:textId="77777777" w:rsidTr="00784108">
        <w:tc>
          <w:tcPr>
            <w:tcW w:w="4296" w:type="dxa"/>
          </w:tcPr>
          <w:p w14:paraId="13E01FD2" w14:textId="77777777" w:rsidR="003D491B" w:rsidRPr="00223823" w:rsidRDefault="003D491B" w:rsidP="00493B67">
            <w:pPr>
              <w:rPr>
                <w:rFonts w:ascii="Segoe UI" w:hAnsi="Segoe UI"/>
                <w:sz w:val="24"/>
                <w:szCs w:val="24"/>
              </w:rPr>
            </w:pPr>
          </w:p>
          <w:p w14:paraId="18318A7E" w14:textId="77777777" w:rsidR="003D491B" w:rsidRPr="00223823" w:rsidRDefault="003D491B" w:rsidP="00493B67">
            <w:pPr>
              <w:rPr>
                <w:rFonts w:ascii="Segoe UI" w:hAnsi="Segoe UI"/>
                <w:sz w:val="24"/>
                <w:szCs w:val="24"/>
              </w:rPr>
            </w:pPr>
          </w:p>
        </w:tc>
        <w:tc>
          <w:tcPr>
            <w:tcW w:w="6612" w:type="dxa"/>
          </w:tcPr>
          <w:p w14:paraId="3F9AB706" w14:textId="77777777" w:rsidR="003D491B" w:rsidRPr="00223823" w:rsidRDefault="003D491B" w:rsidP="00493B67">
            <w:pPr>
              <w:rPr>
                <w:rFonts w:ascii="Segoe UI" w:hAnsi="Segoe UI"/>
                <w:sz w:val="24"/>
                <w:szCs w:val="24"/>
              </w:rPr>
            </w:pPr>
          </w:p>
        </w:tc>
      </w:tr>
      <w:tr w:rsidR="003D491B" w:rsidRPr="00223823" w14:paraId="5277D289" w14:textId="77777777" w:rsidTr="00784108">
        <w:tc>
          <w:tcPr>
            <w:tcW w:w="4296" w:type="dxa"/>
          </w:tcPr>
          <w:p w14:paraId="2D857074" w14:textId="77777777" w:rsidR="003D491B" w:rsidRPr="00223823" w:rsidRDefault="003D491B" w:rsidP="00493B67">
            <w:pPr>
              <w:rPr>
                <w:rFonts w:ascii="Segoe UI" w:hAnsi="Segoe UI"/>
                <w:sz w:val="24"/>
                <w:szCs w:val="24"/>
              </w:rPr>
            </w:pPr>
          </w:p>
          <w:p w14:paraId="7337DF3D" w14:textId="77777777" w:rsidR="003D491B" w:rsidRPr="00223823" w:rsidRDefault="003D491B" w:rsidP="00493B67">
            <w:pPr>
              <w:rPr>
                <w:rFonts w:ascii="Segoe UI" w:hAnsi="Segoe UI"/>
                <w:sz w:val="24"/>
                <w:szCs w:val="24"/>
              </w:rPr>
            </w:pPr>
          </w:p>
        </w:tc>
        <w:tc>
          <w:tcPr>
            <w:tcW w:w="6612" w:type="dxa"/>
          </w:tcPr>
          <w:p w14:paraId="417C23D7" w14:textId="77777777" w:rsidR="003D491B" w:rsidRPr="00223823" w:rsidRDefault="003D491B" w:rsidP="00493B67">
            <w:pPr>
              <w:rPr>
                <w:rFonts w:ascii="Segoe UI" w:hAnsi="Segoe UI"/>
                <w:sz w:val="24"/>
                <w:szCs w:val="24"/>
              </w:rPr>
            </w:pPr>
          </w:p>
        </w:tc>
      </w:tr>
      <w:tr w:rsidR="003D491B" w:rsidRPr="00223823" w14:paraId="3DA46980" w14:textId="77777777" w:rsidTr="00784108">
        <w:tc>
          <w:tcPr>
            <w:tcW w:w="4296" w:type="dxa"/>
          </w:tcPr>
          <w:p w14:paraId="59D4AD08" w14:textId="77777777" w:rsidR="003D491B" w:rsidRPr="00223823" w:rsidRDefault="003D491B" w:rsidP="00493B67">
            <w:pPr>
              <w:rPr>
                <w:rFonts w:ascii="Segoe UI" w:hAnsi="Segoe UI"/>
                <w:sz w:val="24"/>
                <w:szCs w:val="24"/>
              </w:rPr>
            </w:pPr>
          </w:p>
          <w:p w14:paraId="4EFEEEE3" w14:textId="77777777" w:rsidR="003D491B" w:rsidRPr="00223823" w:rsidRDefault="003D491B" w:rsidP="00493B67">
            <w:pPr>
              <w:rPr>
                <w:rFonts w:ascii="Segoe UI" w:hAnsi="Segoe UI"/>
                <w:sz w:val="24"/>
                <w:szCs w:val="24"/>
              </w:rPr>
            </w:pPr>
          </w:p>
        </w:tc>
        <w:tc>
          <w:tcPr>
            <w:tcW w:w="6612" w:type="dxa"/>
          </w:tcPr>
          <w:p w14:paraId="251F5248" w14:textId="77777777" w:rsidR="003D491B" w:rsidRPr="00223823" w:rsidRDefault="003D491B" w:rsidP="00493B67">
            <w:pPr>
              <w:rPr>
                <w:rFonts w:ascii="Segoe UI" w:hAnsi="Segoe UI"/>
                <w:sz w:val="24"/>
                <w:szCs w:val="24"/>
              </w:rPr>
            </w:pPr>
          </w:p>
        </w:tc>
      </w:tr>
      <w:tr w:rsidR="003D491B" w:rsidRPr="00223823" w14:paraId="39B75FB1" w14:textId="77777777" w:rsidTr="00784108">
        <w:tc>
          <w:tcPr>
            <w:tcW w:w="4296" w:type="dxa"/>
          </w:tcPr>
          <w:p w14:paraId="67702911" w14:textId="77777777" w:rsidR="003D491B" w:rsidRPr="00223823" w:rsidRDefault="003D491B" w:rsidP="00493B67">
            <w:pPr>
              <w:rPr>
                <w:rFonts w:ascii="Segoe UI" w:hAnsi="Segoe UI"/>
                <w:sz w:val="24"/>
                <w:szCs w:val="24"/>
              </w:rPr>
            </w:pPr>
          </w:p>
          <w:p w14:paraId="54E45BA6" w14:textId="77777777" w:rsidR="003D491B" w:rsidRPr="00223823" w:rsidRDefault="003D491B" w:rsidP="00493B67">
            <w:pPr>
              <w:rPr>
                <w:rFonts w:ascii="Segoe UI" w:hAnsi="Segoe UI"/>
                <w:sz w:val="24"/>
                <w:szCs w:val="24"/>
              </w:rPr>
            </w:pPr>
          </w:p>
        </w:tc>
        <w:tc>
          <w:tcPr>
            <w:tcW w:w="6612" w:type="dxa"/>
          </w:tcPr>
          <w:p w14:paraId="579CCD6A" w14:textId="77777777" w:rsidR="003D491B" w:rsidRPr="00223823" w:rsidRDefault="003D491B" w:rsidP="00493B67">
            <w:pPr>
              <w:rPr>
                <w:rFonts w:ascii="Segoe UI" w:hAnsi="Segoe UI"/>
                <w:sz w:val="24"/>
                <w:szCs w:val="24"/>
              </w:rPr>
            </w:pPr>
          </w:p>
          <w:p w14:paraId="35813ABE" w14:textId="77777777" w:rsidR="003D491B" w:rsidRPr="00223823" w:rsidRDefault="003D491B" w:rsidP="00493B67">
            <w:pPr>
              <w:rPr>
                <w:rFonts w:ascii="Segoe UI" w:hAnsi="Segoe UI"/>
                <w:sz w:val="24"/>
                <w:szCs w:val="24"/>
              </w:rPr>
            </w:pPr>
          </w:p>
        </w:tc>
      </w:tr>
    </w:tbl>
    <w:p w14:paraId="11959975" w14:textId="6DDE20B1" w:rsidR="003D491B" w:rsidRPr="007325A4" w:rsidRDefault="003D491B" w:rsidP="007325A4">
      <w:pPr>
        <w:tabs>
          <w:tab w:val="left" w:pos="1427"/>
          <w:tab w:val="center" w:pos="5400"/>
        </w:tabs>
        <w:jc w:val="center"/>
        <w:rPr>
          <w:rFonts w:ascii="Segoe UI" w:hAnsi="Segoe UI"/>
          <w:b/>
        </w:rPr>
      </w:pPr>
      <w:bookmarkStart w:id="0" w:name="_GoBack"/>
      <w:bookmarkEnd w:id="0"/>
      <w:r w:rsidRPr="007325A4">
        <w:rPr>
          <w:rFonts w:ascii="Segoe UI" w:hAnsi="Segoe UI"/>
          <w:b/>
        </w:rPr>
        <w:t xml:space="preserve">THIS FORM MUST BE SIGNED BY </w:t>
      </w:r>
      <w:r w:rsidRPr="007325A4">
        <w:rPr>
          <w:rFonts w:ascii="Segoe UI" w:hAnsi="Segoe UI"/>
          <w:b/>
          <w:u w:val="single"/>
        </w:rPr>
        <w:t>ALL</w:t>
      </w:r>
      <w:r w:rsidRPr="007325A4">
        <w:rPr>
          <w:rFonts w:ascii="Segoe UI" w:hAnsi="Segoe UI"/>
          <w:b/>
        </w:rPr>
        <w:t xml:space="preserve"> INDIVIDUALS ATTENDING</w:t>
      </w:r>
      <w:r w:rsidR="00784108" w:rsidRPr="007325A4">
        <w:rPr>
          <w:rFonts w:ascii="Segoe UI" w:hAnsi="Segoe UI"/>
          <w:b/>
        </w:rPr>
        <w:t xml:space="preserve"> </w:t>
      </w:r>
      <w:r w:rsidRPr="007325A4">
        <w:rPr>
          <w:rFonts w:ascii="Segoe UI" w:hAnsi="Segoe UI"/>
          <w:b/>
        </w:rPr>
        <w:t>CASE REVIEW</w:t>
      </w:r>
    </w:p>
    <w:p w14:paraId="1A23CAFD" w14:textId="77777777" w:rsidR="00615117" w:rsidRPr="00223823" w:rsidRDefault="00615117" w:rsidP="0015782D">
      <w:pPr>
        <w:tabs>
          <w:tab w:val="left" w:pos="1427"/>
          <w:tab w:val="center" w:pos="5400"/>
        </w:tabs>
        <w:rPr>
          <w:rFonts w:ascii="Segoe UI" w:hAnsi="Segoe UI"/>
          <w:b/>
          <w:sz w:val="24"/>
          <w:szCs w:val="24"/>
        </w:rPr>
      </w:pPr>
    </w:p>
    <w:p w14:paraId="7AC756BB" w14:textId="77777777" w:rsidR="00B370CB" w:rsidRPr="00223823" w:rsidRDefault="00B370CB" w:rsidP="00B370CB">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rFonts w:ascii="Segoe UI" w:hAnsi="Segoe UI"/>
          <w:b/>
          <w:sz w:val="24"/>
          <w:szCs w:val="24"/>
        </w:rPr>
      </w:pPr>
      <w:r w:rsidRPr="00223823">
        <w:rPr>
          <w:rFonts w:ascii="Segoe UI" w:hAnsi="Segoe UI"/>
          <w:b/>
          <w:sz w:val="24"/>
          <w:szCs w:val="24"/>
        </w:rPr>
        <w:t>OTHER RESOURCES</w:t>
      </w:r>
    </w:p>
    <w:p w14:paraId="4C574C27" w14:textId="77777777" w:rsidR="00B370CB" w:rsidRPr="00223823" w:rsidRDefault="00B370CB" w:rsidP="00B370CB">
      <w:pPr>
        <w:spacing w:after="0" w:line="240" w:lineRule="auto"/>
        <w:rPr>
          <w:rFonts w:ascii="Segoe UI" w:hAnsi="Segoe UI"/>
          <w:sz w:val="24"/>
          <w:szCs w:val="24"/>
        </w:rPr>
      </w:pPr>
    </w:p>
    <w:p w14:paraId="02188534" w14:textId="52D33C59" w:rsidR="00E9486B" w:rsidRPr="00223823" w:rsidRDefault="00E9486B" w:rsidP="00B370CB">
      <w:pPr>
        <w:widowControl w:val="0"/>
        <w:autoSpaceDE w:val="0"/>
        <w:autoSpaceDN w:val="0"/>
        <w:adjustRightInd w:val="0"/>
        <w:spacing w:after="0" w:line="240" w:lineRule="auto"/>
        <w:rPr>
          <w:rStyle w:val="Hyperlink"/>
          <w:rFonts w:ascii="Segoe UI" w:hAnsi="Segoe UI" w:cs="DroidSans"/>
          <w:sz w:val="24"/>
          <w:szCs w:val="24"/>
        </w:rPr>
      </w:pPr>
      <w:r w:rsidRPr="00223823">
        <w:rPr>
          <w:rFonts w:ascii="Segoe UI" w:hAnsi="Segoe UI" w:cs="DroidSans"/>
          <w:color w:val="61A2BC"/>
          <w:sz w:val="24"/>
          <w:szCs w:val="24"/>
        </w:rPr>
        <w:fldChar w:fldCharType="begin"/>
      </w:r>
      <w:r w:rsidRPr="00223823">
        <w:rPr>
          <w:rFonts w:ascii="Segoe UI" w:hAnsi="Segoe UI" w:cs="DroidSans"/>
          <w:color w:val="61A2BC"/>
          <w:sz w:val="24"/>
          <w:szCs w:val="24"/>
        </w:rPr>
        <w:instrText xml:space="preserve"> HYPERLINK "http://43ejba1otx5n1btits42mnsv.wpengine.netdna-cdn.com/wp-content/uploads/2016/04/CaseReviewGuide.pdf" </w:instrText>
      </w:r>
      <w:r w:rsidRPr="00223823">
        <w:rPr>
          <w:rFonts w:ascii="Segoe UI" w:hAnsi="Segoe UI" w:cs="DroidSans"/>
          <w:color w:val="61A2BC"/>
          <w:sz w:val="24"/>
          <w:szCs w:val="24"/>
        </w:rPr>
        <w:fldChar w:fldCharType="separate"/>
      </w:r>
      <w:r w:rsidR="00B370CB" w:rsidRPr="00223823">
        <w:rPr>
          <w:rStyle w:val="Hyperlink"/>
          <w:rFonts w:ascii="Segoe UI" w:hAnsi="Segoe UI" w:cs="DroidSans"/>
          <w:sz w:val="24"/>
          <w:szCs w:val="24"/>
        </w:rPr>
        <w:t>Case Review Planning Guide</w:t>
      </w:r>
    </w:p>
    <w:p w14:paraId="5037E565" w14:textId="41019634" w:rsidR="00B370CB" w:rsidRPr="00223823" w:rsidRDefault="00E9486B" w:rsidP="00B370CB">
      <w:pPr>
        <w:spacing w:after="0" w:line="240" w:lineRule="auto"/>
        <w:rPr>
          <w:rFonts w:ascii="Segoe UI" w:hAnsi="Segoe UI" w:cs="DroidSans"/>
          <w:color w:val="505050"/>
          <w:sz w:val="24"/>
          <w:szCs w:val="24"/>
        </w:rPr>
      </w:pPr>
      <w:r w:rsidRPr="00223823">
        <w:rPr>
          <w:rFonts w:ascii="Segoe UI" w:hAnsi="Segoe UI" w:cs="DroidSans"/>
          <w:color w:val="61A2BC"/>
          <w:sz w:val="24"/>
          <w:szCs w:val="24"/>
        </w:rPr>
        <w:fldChar w:fldCharType="end"/>
      </w:r>
      <w:r w:rsidR="00B370CB" w:rsidRPr="00223823">
        <w:rPr>
          <w:rFonts w:ascii="Segoe UI" w:hAnsi="Segoe UI" w:cs="DroidSans"/>
          <w:color w:val="505050"/>
          <w:sz w:val="24"/>
          <w:szCs w:val="24"/>
        </w:rPr>
        <w:t>Developed by the National Children’s Alliance, this guide offers a number of helpful considerations for developing and bolstering case review and team development.</w:t>
      </w:r>
    </w:p>
    <w:p w14:paraId="4DE3F835" w14:textId="77777777" w:rsidR="00BC5214" w:rsidRPr="00223823" w:rsidRDefault="00BC5214" w:rsidP="00B370CB">
      <w:pPr>
        <w:widowControl w:val="0"/>
        <w:autoSpaceDE w:val="0"/>
        <w:autoSpaceDN w:val="0"/>
        <w:adjustRightInd w:val="0"/>
        <w:spacing w:after="0" w:line="240" w:lineRule="auto"/>
        <w:rPr>
          <w:rFonts w:ascii="Segoe UI" w:hAnsi="Segoe UI"/>
          <w:sz w:val="24"/>
          <w:szCs w:val="24"/>
        </w:rPr>
      </w:pPr>
    </w:p>
    <w:p w14:paraId="0D56585C" w14:textId="1703A689" w:rsidR="00B370CB" w:rsidRPr="00223823" w:rsidRDefault="00E9486B" w:rsidP="00B370CB">
      <w:pPr>
        <w:widowControl w:val="0"/>
        <w:autoSpaceDE w:val="0"/>
        <w:autoSpaceDN w:val="0"/>
        <w:adjustRightInd w:val="0"/>
        <w:spacing w:after="0" w:line="240" w:lineRule="auto"/>
        <w:rPr>
          <w:rStyle w:val="Hyperlink"/>
          <w:rFonts w:ascii="Segoe UI" w:hAnsi="Segoe UI" w:cs="DroidSans"/>
          <w:sz w:val="24"/>
          <w:szCs w:val="24"/>
        </w:rPr>
      </w:pPr>
      <w:r w:rsidRPr="00223823">
        <w:rPr>
          <w:rFonts w:ascii="Segoe UI" w:hAnsi="Segoe UI" w:cs="DroidSans"/>
          <w:color w:val="61A2BC"/>
          <w:sz w:val="24"/>
          <w:szCs w:val="24"/>
        </w:rPr>
        <w:fldChar w:fldCharType="begin"/>
      </w:r>
      <w:r w:rsidRPr="00223823">
        <w:rPr>
          <w:rFonts w:ascii="Segoe UI" w:hAnsi="Segoe UI" w:cs="DroidSans"/>
          <w:color w:val="61A2BC"/>
          <w:sz w:val="24"/>
          <w:szCs w:val="24"/>
        </w:rPr>
        <w:instrText xml:space="preserve"> HYPERLINK "http://www.mrcac.org/elearning/ncabootcamp2017/" </w:instrText>
      </w:r>
      <w:r w:rsidRPr="00223823">
        <w:rPr>
          <w:rFonts w:ascii="Segoe UI" w:hAnsi="Segoe UI" w:cs="DroidSans"/>
          <w:color w:val="61A2BC"/>
          <w:sz w:val="24"/>
          <w:szCs w:val="24"/>
        </w:rPr>
        <w:fldChar w:fldCharType="separate"/>
      </w:r>
      <w:r w:rsidR="00B370CB" w:rsidRPr="00223823">
        <w:rPr>
          <w:rStyle w:val="Hyperlink"/>
          <w:rFonts w:ascii="Segoe UI" w:hAnsi="Segoe UI" w:cs="DroidSans"/>
          <w:sz w:val="24"/>
          <w:szCs w:val="24"/>
        </w:rPr>
        <w:t>Online Accreditation Bootcamp</w:t>
      </w:r>
    </w:p>
    <w:p w14:paraId="44888CA6" w14:textId="149B8E0C" w:rsidR="00B370CB" w:rsidRPr="00223823" w:rsidRDefault="00E9486B" w:rsidP="00B370CB">
      <w:pPr>
        <w:spacing w:after="0" w:line="240" w:lineRule="auto"/>
        <w:rPr>
          <w:rFonts w:ascii="Segoe UI" w:hAnsi="Segoe UI"/>
          <w:sz w:val="24"/>
          <w:szCs w:val="24"/>
        </w:rPr>
      </w:pPr>
      <w:r w:rsidRPr="00223823">
        <w:rPr>
          <w:rFonts w:ascii="Segoe UI" w:hAnsi="Segoe UI" w:cs="DroidSans"/>
          <w:color w:val="61A2BC"/>
          <w:sz w:val="24"/>
          <w:szCs w:val="24"/>
        </w:rPr>
        <w:fldChar w:fldCharType="end"/>
      </w:r>
      <w:r w:rsidR="00B370CB" w:rsidRPr="00223823">
        <w:rPr>
          <w:rFonts w:ascii="Segoe UI" w:hAnsi="Segoe UI" w:cs="DroidSans"/>
          <w:color w:val="505050"/>
          <w:sz w:val="24"/>
          <w:szCs w:val="24"/>
        </w:rPr>
        <w:t xml:space="preserve">Includes expert interviews; presentations by Teresa </w:t>
      </w:r>
      <w:proofErr w:type="spellStart"/>
      <w:r w:rsidR="00B370CB" w:rsidRPr="00223823">
        <w:rPr>
          <w:rFonts w:ascii="Segoe UI" w:hAnsi="Segoe UI" w:cs="DroidSans"/>
          <w:color w:val="505050"/>
          <w:sz w:val="24"/>
          <w:szCs w:val="24"/>
        </w:rPr>
        <w:t>Huizar</w:t>
      </w:r>
      <w:proofErr w:type="spellEnd"/>
      <w:r w:rsidR="00B370CB" w:rsidRPr="00223823">
        <w:rPr>
          <w:rFonts w:ascii="Segoe UI" w:hAnsi="Segoe UI" w:cs="DroidSans"/>
          <w:color w:val="505050"/>
          <w:sz w:val="24"/>
          <w:szCs w:val="24"/>
        </w:rPr>
        <w:t>, Executive Director of the National Children’s Alliance; and supportive documents for each of the standards, including case review.</w:t>
      </w:r>
    </w:p>
    <w:p w14:paraId="261142CD" w14:textId="7F3C845E" w:rsidR="00B370CB" w:rsidRPr="00223823" w:rsidRDefault="00B370CB" w:rsidP="00B370CB">
      <w:pPr>
        <w:spacing w:after="0" w:line="240" w:lineRule="auto"/>
        <w:rPr>
          <w:rFonts w:ascii="Segoe UI" w:eastAsia="Times New Roman" w:hAnsi="Segoe UI"/>
          <w:b/>
          <w:bCs/>
          <w:sz w:val="24"/>
          <w:szCs w:val="24"/>
        </w:rPr>
      </w:pPr>
    </w:p>
    <w:p w14:paraId="646C8985" w14:textId="77777777" w:rsidR="00B043F0" w:rsidRPr="00223823" w:rsidRDefault="00B043F0" w:rsidP="00B043F0">
      <w:pPr>
        <w:spacing w:after="0" w:line="240" w:lineRule="auto"/>
        <w:rPr>
          <w:rFonts w:ascii="Segoe UI" w:eastAsia="Times New Roman" w:hAnsi="Segoe UI"/>
          <w:b/>
          <w:bCs/>
          <w:sz w:val="24"/>
          <w:szCs w:val="24"/>
        </w:rPr>
      </w:pPr>
    </w:p>
    <w:p w14:paraId="0A81116A" w14:textId="77777777" w:rsidR="00B043F0" w:rsidRPr="00223823" w:rsidRDefault="00B043F0" w:rsidP="00B043F0">
      <w:pPr>
        <w:pStyle w:val="Heading1"/>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before="0" w:line="240" w:lineRule="auto"/>
        <w:rPr>
          <w:rFonts w:ascii="Segoe UI" w:hAnsi="Segoe UI"/>
          <w:color w:val="auto"/>
          <w:sz w:val="24"/>
          <w:szCs w:val="24"/>
        </w:rPr>
      </w:pPr>
      <w:r w:rsidRPr="00223823">
        <w:rPr>
          <w:rFonts w:ascii="Segoe UI" w:hAnsi="Segoe UI"/>
          <w:color w:val="auto"/>
          <w:sz w:val="24"/>
          <w:szCs w:val="24"/>
        </w:rPr>
        <w:t>Contact Information for additional support from Regional CACs</w:t>
      </w:r>
    </w:p>
    <w:p w14:paraId="1485D8F1" w14:textId="77777777" w:rsidR="00B043F0" w:rsidRPr="00223823" w:rsidRDefault="00B043F0" w:rsidP="00B043F0">
      <w:pPr>
        <w:spacing w:after="0"/>
        <w:rPr>
          <w:rFonts w:ascii="Segoe UI" w:hAnsi="Segoe UI"/>
          <w:sz w:val="24"/>
          <w:szCs w:val="24"/>
        </w:rPr>
      </w:pPr>
    </w:p>
    <w:p w14:paraId="6DE04953" w14:textId="77777777" w:rsidR="00B043F0" w:rsidRPr="00223823" w:rsidRDefault="00B043F0" w:rsidP="00B043F0">
      <w:pPr>
        <w:spacing w:after="0" w:line="240" w:lineRule="auto"/>
        <w:rPr>
          <w:rFonts w:ascii="Segoe UI" w:hAnsi="Segoe UI"/>
          <w:sz w:val="24"/>
          <w:szCs w:val="24"/>
        </w:rPr>
      </w:pPr>
      <w:r w:rsidRPr="00223823">
        <w:rPr>
          <w:rFonts w:ascii="Segoe UI" w:hAnsi="Segoe UI"/>
          <w:sz w:val="24"/>
          <w:szCs w:val="24"/>
        </w:rPr>
        <w:t>Midwest Regional Children’s Advocacy Center</w:t>
      </w:r>
    </w:p>
    <w:p w14:paraId="5069E2B2" w14:textId="77777777" w:rsidR="00B043F0" w:rsidRPr="00223823" w:rsidRDefault="00B043F0" w:rsidP="00B043F0">
      <w:pPr>
        <w:widowControl w:val="0"/>
        <w:autoSpaceDE w:val="0"/>
        <w:autoSpaceDN w:val="0"/>
        <w:adjustRightInd w:val="0"/>
        <w:spacing w:after="0" w:line="240" w:lineRule="auto"/>
        <w:rPr>
          <w:rFonts w:ascii="Segoe UI" w:hAnsi="Segoe UI" w:cs="Georgia"/>
          <w:sz w:val="24"/>
          <w:szCs w:val="24"/>
        </w:rPr>
      </w:pPr>
      <w:r w:rsidRPr="00223823">
        <w:rPr>
          <w:rFonts w:ascii="Segoe UI" w:hAnsi="Segoe UI" w:cs="Georgia"/>
          <w:sz w:val="24"/>
          <w:szCs w:val="24"/>
        </w:rPr>
        <w:t xml:space="preserve">5901 Lincoln Drive, Edina, MN 55436 </w:t>
      </w:r>
    </w:p>
    <w:p w14:paraId="092AB616" w14:textId="77777777" w:rsidR="00B043F0" w:rsidRPr="00223823" w:rsidRDefault="00B043F0" w:rsidP="00B043F0">
      <w:pPr>
        <w:spacing w:after="0" w:line="240" w:lineRule="auto"/>
        <w:rPr>
          <w:rFonts w:ascii="Segoe UI" w:hAnsi="Segoe UI" w:cs="Georgia"/>
          <w:sz w:val="24"/>
          <w:szCs w:val="24"/>
        </w:rPr>
      </w:pPr>
      <w:r w:rsidRPr="00223823">
        <w:rPr>
          <w:rFonts w:ascii="Segoe UI" w:hAnsi="Segoe UI" w:cs="Georgia"/>
          <w:sz w:val="24"/>
          <w:szCs w:val="24"/>
        </w:rPr>
        <w:t xml:space="preserve">Phone: 952-994-5277 * </w:t>
      </w:r>
      <w:hyperlink r:id="rId9" w:history="1">
        <w:r w:rsidRPr="00223823">
          <w:rPr>
            <w:rStyle w:val="Hyperlink"/>
            <w:rFonts w:ascii="Segoe UI" w:hAnsi="Segoe UI" w:cs="Georgia"/>
            <w:sz w:val="24"/>
            <w:szCs w:val="24"/>
          </w:rPr>
          <w:t>www.mrcac.org</w:t>
        </w:r>
      </w:hyperlink>
    </w:p>
    <w:p w14:paraId="4698214A" w14:textId="77777777" w:rsidR="00B043F0" w:rsidRPr="00223823" w:rsidRDefault="00B043F0" w:rsidP="00B043F0">
      <w:pPr>
        <w:spacing w:after="0" w:line="240" w:lineRule="auto"/>
        <w:rPr>
          <w:rFonts w:ascii="Segoe UI" w:hAnsi="Segoe UI" w:cs="Georgia"/>
          <w:sz w:val="24"/>
          <w:szCs w:val="24"/>
        </w:rPr>
      </w:pPr>
    </w:p>
    <w:p w14:paraId="5541EFAB" w14:textId="77777777" w:rsidR="00B043F0" w:rsidRPr="00223823" w:rsidRDefault="00B043F0" w:rsidP="00B043F0">
      <w:pPr>
        <w:spacing w:after="0" w:line="240" w:lineRule="auto"/>
        <w:rPr>
          <w:rFonts w:ascii="Segoe UI" w:hAnsi="Segoe UI" w:cs="Georgia"/>
          <w:sz w:val="24"/>
          <w:szCs w:val="24"/>
        </w:rPr>
      </w:pPr>
      <w:r w:rsidRPr="00223823">
        <w:rPr>
          <w:rFonts w:ascii="Segoe UI" w:hAnsi="Segoe UI" w:cs="Georgia"/>
          <w:sz w:val="24"/>
          <w:szCs w:val="24"/>
        </w:rPr>
        <w:t>Northeast Regional Children’s Advocacy Center</w:t>
      </w:r>
    </w:p>
    <w:p w14:paraId="5D946084" w14:textId="77777777" w:rsidR="00B043F0" w:rsidRPr="00223823" w:rsidRDefault="00B043F0" w:rsidP="00B043F0">
      <w:pPr>
        <w:spacing w:after="0" w:line="240" w:lineRule="auto"/>
        <w:rPr>
          <w:rFonts w:ascii="Segoe UI" w:hAnsi="Segoe UI" w:cs="Georgia"/>
          <w:sz w:val="24"/>
          <w:szCs w:val="24"/>
        </w:rPr>
      </w:pPr>
      <w:r w:rsidRPr="00223823">
        <w:rPr>
          <w:rFonts w:ascii="Segoe UI" w:hAnsi="Segoe UI" w:cs="Georgia"/>
          <w:sz w:val="24"/>
          <w:szCs w:val="24"/>
        </w:rPr>
        <w:t>300 East Hunting Park Ave, Philadelphia, PA 19124</w:t>
      </w:r>
    </w:p>
    <w:p w14:paraId="2047894A" w14:textId="77777777" w:rsidR="00B043F0" w:rsidRPr="00223823" w:rsidRDefault="00B043F0" w:rsidP="00B043F0">
      <w:pPr>
        <w:spacing w:after="0" w:line="240" w:lineRule="auto"/>
        <w:rPr>
          <w:rFonts w:ascii="Segoe UI" w:hAnsi="Segoe UI" w:cs="Helvetica"/>
          <w:color w:val="13009B"/>
          <w:sz w:val="24"/>
          <w:szCs w:val="24"/>
        </w:rPr>
      </w:pPr>
      <w:r w:rsidRPr="00223823">
        <w:rPr>
          <w:rFonts w:ascii="Segoe UI" w:hAnsi="Segoe UI" w:cs="Helvetica"/>
          <w:color w:val="13009B"/>
          <w:sz w:val="24"/>
          <w:szCs w:val="24"/>
        </w:rPr>
        <w:t xml:space="preserve">(215) 387-9500 * </w:t>
      </w:r>
      <w:hyperlink r:id="rId10" w:history="1">
        <w:r w:rsidRPr="00223823">
          <w:rPr>
            <w:rStyle w:val="Hyperlink"/>
            <w:rFonts w:ascii="Segoe UI" w:hAnsi="Segoe UI" w:cs="Helvetica"/>
            <w:sz w:val="24"/>
            <w:szCs w:val="24"/>
          </w:rPr>
          <w:t>www.nrcac.org</w:t>
        </w:r>
      </w:hyperlink>
    </w:p>
    <w:p w14:paraId="736A8D7C" w14:textId="77777777" w:rsidR="00B043F0" w:rsidRPr="00223823" w:rsidRDefault="00B043F0" w:rsidP="00B043F0">
      <w:pPr>
        <w:spacing w:after="0" w:line="240" w:lineRule="auto"/>
        <w:rPr>
          <w:rFonts w:ascii="Segoe UI" w:hAnsi="Segoe UI" w:cs="Helvetica"/>
          <w:color w:val="13009B"/>
          <w:sz w:val="24"/>
          <w:szCs w:val="24"/>
        </w:rPr>
      </w:pPr>
    </w:p>
    <w:p w14:paraId="59C2B153" w14:textId="77777777" w:rsidR="00B043F0" w:rsidRPr="00223823" w:rsidRDefault="00B043F0" w:rsidP="00B043F0">
      <w:pPr>
        <w:spacing w:after="0" w:line="240" w:lineRule="auto"/>
        <w:rPr>
          <w:rFonts w:ascii="Segoe UI" w:hAnsi="Segoe UI" w:cs="Helvetica"/>
          <w:sz w:val="24"/>
          <w:szCs w:val="24"/>
        </w:rPr>
      </w:pPr>
      <w:r w:rsidRPr="00223823">
        <w:rPr>
          <w:rFonts w:ascii="Segoe UI" w:hAnsi="Segoe UI" w:cs="Helvetica"/>
          <w:sz w:val="24"/>
          <w:szCs w:val="24"/>
        </w:rPr>
        <w:t>Southern Regional Children’s Advocacy Center</w:t>
      </w:r>
    </w:p>
    <w:p w14:paraId="1D19B0EB" w14:textId="77777777" w:rsidR="00B043F0" w:rsidRPr="00223823" w:rsidRDefault="00B043F0" w:rsidP="00B043F0">
      <w:pPr>
        <w:spacing w:after="0" w:line="240" w:lineRule="auto"/>
        <w:rPr>
          <w:rFonts w:ascii="Segoe UI" w:hAnsi="Segoe UI" w:cs="Helvetica"/>
          <w:sz w:val="24"/>
          <w:szCs w:val="24"/>
        </w:rPr>
      </w:pPr>
      <w:r w:rsidRPr="00223823">
        <w:rPr>
          <w:rFonts w:ascii="Segoe UI" w:hAnsi="Segoe UI" w:cs="Helvetica"/>
          <w:sz w:val="24"/>
          <w:szCs w:val="24"/>
        </w:rPr>
        <w:t xml:space="preserve">210 Pratt Ave., Huntsville, Alabama 35801  </w:t>
      </w:r>
    </w:p>
    <w:p w14:paraId="7DA4F332" w14:textId="77777777" w:rsidR="00B043F0" w:rsidRPr="00223823" w:rsidRDefault="00B043F0" w:rsidP="00B043F0">
      <w:pPr>
        <w:spacing w:after="0" w:line="240" w:lineRule="auto"/>
        <w:rPr>
          <w:rFonts w:ascii="Segoe UI" w:hAnsi="Segoe UI" w:cs="Helvetica"/>
          <w:sz w:val="24"/>
          <w:szCs w:val="24"/>
        </w:rPr>
      </w:pPr>
      <w:r w:rsidRPr="00223823">
        <w:rPr>
          <w:rFonts w:ascii="Segoe UI" w:hAnsi="Segoe UI" w:cs="Helvetica"/>
          <w:sz w:val="24"/>
          <w:szCs w:val="24"/>
        </w:rPr>
        <w:t xml:space="preserve">Tel: 256-533-5437 * </w:t>
      </w:r>
      <w:hyperlink r:id="rId11" w:history="1">
        <w:r w:rsidRPr="00223823">
          <w:rPr>
            <w:rStyle w:val="Hyperlink"/>
            <w:rFonts w:ascii="Segoe UI" w:hAnsi="Segoe UI" w:cs="Helvetica"/>
            <w:sz w:val="24"/>
            <w:szCs w:val="24"/>
          </w:rPr>
          <w:t>www.nationalcac.org/southern-regional-child-advocacy-center/about-srcac.html</w:t>
        </w:r>
      </w:hyperlink>
    </w:p>
    <w:p w14:paraId="3C12BE79" w14:textId="77777777" w:rsidR="00B043F0" w:rsidRPr="00223823" w:rsidRDefault="00B043F0" w:rsidP="00B043F0">
      <w:pPr>
        <w:spacing w:after="0" w:line="240" w:lineRule="auto"/>
        <w:rPr>
          <w:rFonts w:ascii="Segoe UI" w:hAnsi="Segoe UI" w:cs="Helvetica"/>
          <w:color w:val="262626"/>
          <w:sz w:val="24"/>
          <w:szCs w:val="24"/>
        </w:rPr>
      </w:pPr>
    </w:p>
    <w:p w14:paraId="362204CB" w14:textId="77777777" w:rsidR="00B043F0" w:rsidRPr="00223823" w:rsidRDefault="00B043F0" w:rsidP="00B043F0">
      <w:pPr>
        <w:widowControl w:val="0"/>
        <w:autoSpaceDE w:val="0"/>
        <w:autoSpaceDN w:val="0"/>
        <w:adjustRightInd w:val="0"/>
        <w:spacing w:after="0" w:line="240" w:lineRule="auto"/>
        <w:rPr>
          <w:rFonts w:ascii="Segoe UI" w:hAnsi="Segoe UI" w:cs="Helvetica"/>
          <w:sz w:val="24"/>
          <w:szCs w:val="24"/>
        </w:rPr>
      </w:pPr>
      <w:r w:rsidRPr="00223823">
        <w:rPr>
          <w:rFonts w:ascii="Segoe UI" w:hAnsi="Segoe UI" w:cs="Helvetica"/>
          <w:sz w:val="24"/>
          <w:szCs w:val="24"/>
        </w:rPr>
        <w:t>Western Regional Children’s Advocacy Center</w:t>
      </w:r>
      <w:r w:rsidRPr="00223823">
        <w:rPr>
          <w:rFonts w:ascii="MS Mincho" w:eastAsia="MS Mincho" w:hAnsi="MS Mincho" w:cs="MS Mincho"/>
          <w:sz w:val="24"/>
          <w:szCs w:val="24"/>
        </w:rPr>
        <w:t> </w:t>
      </w:r>
    </w:p>
    <w:p w14:paraId="521EBB9B" w14:textId="77777777" w:rsidR="00B043F0" w:rsidRPr="00223823" w:rsidRDefault="00B043F0" w:rsidP="00B043F0">
      <w:pPr>
        <w:spacing w:after="0" w:line="240" w:lineRule="auto"/>
        <w:rPr>
          <w:rFonts w:ascii="Segoe UI" w:hAnsi="Segoe UI" w:cs="Georgia"/>
          <w:sz w:val="24"/>
          <w:szCs w:val="24"/>
        </w:rPr>
      </w:pPr>
      <w:r w:rsidRPr="00223823">
        <w:rPr>
          <w:rFonts w:ascii="Segoe UI" w:hAnsi="Segoe UI" w:cs="Georgia"/>
          <w:sz w:val="24"/>
          <w:szCs w:val="24"/>
        </w:rPr>
        <w:t xml:space="preserve">Chadwick Center for Children and Families, </w:t>
      </w:r>
      <w:proofErr w:type="spellStart"/>
      <w:r w:rsidRPr="00223823">
        <w:rPr>
          <w:rFonts w:ascii="Segoe UI" w:hAnsi="Segoe UI" w:cs="Georgia"/>
          <w:sz w:val="24"/>
          <w:szCs w:val="24"/>
        </w:rPr>
        <w:t>Rady</w:t>
      </w:r>
      <w:proofErr w:type="spellEnd"/>
      <w:r w:rsidRPr="00223823">
        <w:rPr>
          <w:rFonts w:ascii="Segoe UI" w:hAnsi="Segoe UI" w:cs="Georgia"/>
          <w:sz w:val="24"/>
          <w:szCs w:val="24"/>
        </w:rPr>
        <w:t xml:space="preserve"> Children's Hospital San Diego. </w:t>
      </w:r>
    </w:p>
    <w:p w14:paraId="00101DAD" w14:textId="77777777" w:rsidR="00B043F0" w:rsidRPr="00223823" w:rsidRDefault="00B043F0" w:rsidP="00B043F0">
      <w:pPr>
        <w:spacing w:after="0" w:line="240" w:lineRule="auto"/>
        <w:rPr>
          <w:rFonts w:ascii="Segoe UI" w:hAnsi="Segoe UI" w:cs="Georgia"/>
          <w:sz w:val="24"/>
          <w:szCs w:val="24"/>
        </w:rPr>
      </w:pPr>
      <w:r w:rsidRPr="00223823">
        <w:rPr>
          <w:rFonts w:ascii="Segoe UI" w:hAnsi="Segoe UI" w:cs="Georgia"/>
          <w:sz w:val="24"/>
          <w:szCs w:val="24"/>
        </w:rPr>
        <w:t>MC 5016, 3020 Children's Way, San Diego 92123</w:t>
      </w:r>
    </w:p>
    <w:p w14:paraId="054F2CB3" w14:textId="77777777" w:rsidR="00B043F0" w:rsidRPr="00223823" w:rsidRDefault="00B043F0" w:rsidP="00B043F0">
      <w:pPr>
        <w:spacing w:after="0" w:line="240" w:lineRule="auto"/>
        <w:rPr>
          <w:rStyle w:val="Hyperlink"/>
          <w:rFonts w:ascii="Segoe UI" w:hAnsi="Segoe UI"/>
          <w:sz w:val="24"/>
          <w:szCs w:val="24"/>
        </w:rPr>
      </w:pPr>
      <w:r w:rsidRPr="00223823">
        <w:rPr>
          <w:rFonts w:ascii="Segoe UI" w:hAnsi="Segoe UI" w:cs="Georgia"/>
          <w:sz w:val="24"/>
          <w:szCs w:val="24"/>
        </w:rPr>
        <w:t xml:space="preserve">Tel: 858-966-1700 ex 6581 * </w:t>
      </w:r>
      <w:hyperlink r:id="rId12" w:history="1">
        <w:r w:rsidRPr="00223823">
          <w:rPr>
            <w:rStyle w:val="Hyperlink"/>
            <w:rFonts w:ascii="Segoe UI" w:hAnsi="Segoe UI"/>
            <w:sz w:val="24"/>
            <w:szCs w:val="24"/>
          </w:rPr>
          <w:t>www.westernregionalcac.org</w:t>
        </w:r>
      </w:hyperlink>
    </w:p>
    <w:p w14:paraId="7E966D23" w14:textId="43A57C04" w:rsidR="00D969ED" w:rsidRPr="00223823" w:rsidRDefault="00D969ED" w:rsidP="00827667">
      <w:pPr>
        <w:spacing w:after="0" w:line="240" w:lineRule="auto"/>
        <w:rPr>
          <w:rFonts w:ascii="Segoe UI" w:hAnsi="Segoe UI"/>
          <w:sz w:val="24"/>
          <w:szCs w:val="24"/>
        </w:rPr>
      </w:pPr>
    </w:p>
    <w:p w14:paraId="7D756388" w14:textId="77777777" w:rsidR="00D969ED" w:rsidRPr="00223823" w:rsidRDefault="00D969ED" w:rsidP="00D969ED">
      <w:pPr>
        <w:rPr>
          <w:rFonts w:ascii="Segoe UI" w:hAnsi="Segoe UI"/>
          <w:sz w:val="24"/>
          <w:szCs w:val="24"/>
        </w:rPr>
      </w:pPr>
    </w:p>
    <w:p w14:paraId="6008B950" w14:textId="77777777" w:rsidR="00590746" w:rsidRPr="00223823" w:rsidRDefault="00590746" w:rsidP="006A6471">
      <w:pPr>
        <w:rPr>
          <w:rFonts w:ascii="Segoe UI" w:hAnsi="Segoe UI"/>
          <w:sz w:val="24"/>
          <w:szCs w:val="24"/>
        </w:rPr>
      </w:pPr>
    </w:p>
    <w:sectPr w:rsidR="00590746" w:rsidRPr="00223823" w:rsidSect="00A94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D3ED" w14:textId="77777777" w:rsidR="00FC2117" w:rsidRDefault="00FC2117" w:rsidP="0057273A">
      <w:pPr>
        <w:spacing w:after="0" w:line="240" w:lineRule="auto"/>
      </w:pPr>
      <w:r>
        <w:separator/>
      </w:r>
    </w:p>
  </w:endnote>
  <w:endnote w:type="continuationSeparator" w:id="0">
    <w:p w14:paraId="6AD655A2" w14:textId="77777777" w:rsidR="00FC2117" w:rsidRDefault="00FC2117" w:rsidP="0057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DroidSans">
    <w:altName w:val="Calibri"/>
    <w:panose1 w:val="020B0604020202020204"/>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3F76" w14:textId="77777777" w:rsidR="00482815" w:rsidRDefault="00482815" w:rsidP="00D400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8821" w14:textId="77777777" w:rsidR="006A6471" w:rsidRDefault="006A6471" w:rsidP="0048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6198" w14:textId="41F81416" w:rsidR="00482815" w:rsidRDefault="00482815" w:rsidP="00D400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3BB">
      <w:rPr>
        <w:rStyle w:val="PageNumber"/>
        <w:noProof/>
      </w:rPr>
      <w:t>11</w:t>
    </w:r>
    <w:r>
      <w:rPr>
        <w:rStyle w:val="PageNumber"/>
      </w:rPr>
      <w:fldChar w:fldCharType="end"/>
    </w:r>
  </w:p>
  <w:p w14:paraId="1F7544DA" w14:textId="1949D65D" w:rsidR="00327867" w:rsidRDefault="00E9486B" w:rsidP="00482815">
    <w:pPr>
      <w:pStyle w:val="Footer"/>
      <w:ind w:right="360"/>
    </w:pPr>
    <w:r>
      <w:t>July</w:t>
    </w:r>
    <w:r w:rsidR="0081654F">
      <w:t xml:space="preserve"> 2017</w:t>
    </w:r>
  </w:p>
  <w:p w14:paraId="4E644C06" w14:textId="77777777" w:rsidR="00445100" w:rsidRDefault="0044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FEB9" w14:textId="77777777" w:rsidR="006A6471" w:rsidRDefault="006A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13F1" w14:textId="77777777" w:rsidR="00FC2117" w:rsidRDefault="00FC2117" w:rsidP="0057273A">
      <w:pPr>
        <w:spacing w:after="0" w:line="240" w:lineRule="auto"/>
      </w:pPr>
      <w:r>
        <w:separator/>
      </w:r>
    </w:p>
  </w:footnote>
  <w:footnote w:type="continuationSeparator" w:id="0">
    <w:p w14:paraId="7A3BB10A" w14:textId="77777777" w:rsidR="00FC2117" w:rsidRDefault="00FC2117" w:rsidP="0057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F7A2" w14:textId="7D2BADAE" w:rsidR="00157310" w:rsidRDefault="00157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795D" w14:textId="77777777" w:rsidR="00E079D2" w:rsidRDefault="00E079D2" w:rsidP="00E079D2">
    <w:pPr>
      <w:pStyle w:val="Header"/>
      <w:ind w:left="-450"/>
    </w:pPr>
    <w:r>
      <w:rPr>
        <w:noProof/>
      </w:rPr>
      <w:drawing>
        <wp:inline distT="0" distB="0" distL="0" distR="0" wp14:anchorId="6EF8AD3D" wp14:editId="551AEFCD">
          <wp:extent cx="5943600" cy="856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ac_ltr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6615"/>
                  </a:xfrm>
                  <a:prstGeom prst="rect">
                    <a:avLst/>
                  </a:prstGeom>
                </pic:spPr>
              </pic:pic>
            </a:graphicData>
          </a:graphic>
        </wp:inline>
      </w:drawing>
    </w:r>
  </w:p>
  <w:p w14:paraId="33AFFA42" w14:textId="6FAA8E8D" w:rsidR="00157310" w:rsidRDefault="00157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AEBF" w14:textId="0FB2F329" w:rsidR="00157310" w:rsidRDefault="0015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50933"/>
    <w:multiLevelType w:val="hybridMultilevel"/>
    <w:tmpl w:val="23F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609FB"/>
    <w:multiLevelType w:val="hybridMultilevel"/>
    <w:tmpl w:val="09763F10"/>
    <w:lvl w:ilvl="0" w:tplc="C8862F14">
      <w:start w:val="4"/>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4B06"/>
    <w:multiLevelType w:val="hybridMultilevel"/>
    <w:tmpl w:val="F80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A3D9F"/>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6" w15:restartNumberingAfterBreak="0">
    <w:nsid w:val="06DC5E56"/>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7" w15:restartNumberingAfterBreak="0">
    <w:nsid w:val="085F53D5"/>
    <w:multiLevelType w:val="hybridMultilevel"/>
    <w:tmpl w:val="A02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00A4E"/>
    <w:multiLevelType w:val="hybridMultilevel"/>
    <w:tmpl w:val="28A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86541"/>
    <w:multiLevelType w:val="hybridMultilevel"/>
    <w:tmpl w:val="629A3402"/>
    <w:lvl w:ilvl="0" w:tplc="04090019">
      <w:start w:val="1"/>
      <w:numFmt w:val="lowerLetter"/>
      <w:lvlText w:val="%1."/>
      <w:lvlJc w:val="left"/>
      <w:pPr>
        <w:ind w:left="2171" w:hanging="360"/>
      </w:p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0" w15:restartNumberingAfterBreak="0">
    <w:nsid w:val="12B72809"/>
    <w:multiLevelType w:val="hybridMultilevel"/>
    <w:tmpl w:val="4FB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45AEC"/>
    <w:multiLevelType w:val="hybridMultilevel"/>
    <w:tmpl w:val="C04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227C5"/>
    <w:multiLevelType w:val="hybridMultilevel"/>
    <w:tmpl w:val="B2C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61FB1"/>
    <w:multiLevelType w:val="hybridMultilevel"/>
    <w:tmpl w:val="0DB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F4483"/>
    <w:multiLevelType w:val="hybridMultilevel"/>
    <w:tmpl w:val="4C98C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72868"/>
    <w:multiLevelType w:val="hybridMultilevel"/>
    <w:tmpl w:val="9B64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D43CD"/>
    <w:multiLevelType w:val="hybridMultilevel"/>
    <w:tmpl w:val="8F04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C56CFD"/>
    <w:multiLevelType w:val="hybridMultilevel"/>
    <w:tmpl w:val="C59A34CC"/>
    <w:lvl w:ilvl="0" w:tplc="04090001">
      <w:start w:val="1"/>
      <w:numFmt w:val="bullet"/>
      <w:lvlText w:val=""/>
      <w:lvlJc w:val="left"/>
      <w:pPr>
        <w:ind w:left="2171" w:hanging="360"/>
      </w:pPr>
      <w:rPr>
        <w:rFonts w:ascii="Symbol" w:hAnsi="Symbol"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8" w15:restartNumberingAfterBreak="0">
    <w:nsid w:val="29487B07"/>
    <w:multiLevelType w:val="hybridMultilevel"/>
    <w:tmpl w:val="FAF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26393"/>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20" w15:restartNumberingAfterBreak="0">
    <w:nsid w:val="2F285099"/>
    <w:multiLevelType w:val="hybridMultilevel"/>
    <w:tmpl w:val="A81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A6FA4"/>
    <w:multiLevelType w:val="hybridMultilevel"/>
    <w:tmpl w:val="4A54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C4A1D"/>
    <w:multiLevelType w:val="hybridMultilevel"/>
    <w:tmpl w:val="EFFE9A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391D4E46"/>
    <w:multiLevelType w:val="hybridMultilevel"/>
    <w:tmpl w:val="3448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A83730"/>
    <w:multiLevelType w:val="hybridMultilevel"/>
    <w:tmpl w:val="DEEC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845F3"/>
    <w:multiLevelType w:val="hybridMultilevel"/>
    <w:tmpl w:val="7262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25488"/>
    <w:multiLevelType w:val="hybridMultilevel"/>
    <w:tmpl w:val="5B1E2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AE562C"/>
    <w:multiLevelType w:val="hybridMultilevel"/>
    <w:tmpl w:val="313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54DD7"/>
    <w:multiLevelType w:val="hybridMultilevel"/>
    <w:tmpl w:val="EA2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3520D"/>
    <w:multiLevelType w:val="hybridMultilevel"/>
    <w:tmpl w:val="A99A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9498D"/>
    <w:multiLevelType w:val="hybridMultilevel"/>
    <w:tmpl w:val="A1C6C262"/>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79F4A00"/>
    <w:multiLevelType w:val="hybridMultilevel"/>
    <w:tmpl w:val="C100C6EC"/>
    <w:lvl w:ilvl="0" w:tplc="C994A87C">
      <w:start w:val="1"/>
      <w:numFmt w:val="decimal"/>
      <w:lvlText w:val="%1."/>
      <w:lvlJc w:val="left"/>
      <w:pPr>
        <w:tabs>
          <w:tab w:val="num" w:pos="792"/>
        </w:tabs>
        <w:ind w:left="792" w:hanging="432"/>
      </w:pPr>
      <w:rPr>
        <w:b/>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A53A2C"/>
    <w:multiLevelType w:val="hybridMultilevel"/>
    <w:tmpl w:val="DB9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20AEB"/>
    <w:multiLevelType w:val="hybridMultilevel"/>
    <w:tmpl w:val="13587FAC"/>
    <w:lvl w:ilvl="0" w:tplc="0F4E5E18">
      <w:start w:val="1"/>
      <w:numFmt w:val="decimal"/>
      <w:lvlText w:val="%1."/>
      <w:lvlJc w:val="left"/>
      <w:pPr>
        <w:ind w:left="72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10B0A"/>
    <w:multiLevelType w:val="hybridMultilevel"/>
    <w:tmpl w:val="5CF0E810"/>
    <w:lvl w:ilvl="0" w:tplc="4926CCC6">
      <w:start w:val="1"/>
      <w:numFmt w:val="bullet"/>
      <w:lvlText w:val=""/>
      <w:lvlJc w:val="left"/>
      <w:pPr>
        <w:tabs>
          <w:tab w:val="num" w:pos="720"/>
        </w:tabs>
        <w:ind w:left="720" w:hanging="360"/>
      </w:pPr>
      <w:rPr>
        <w:rFonts w:ascii="Wingdings 2" w:hAnsi="Wingdings 2" w:hint="default"/>
      </w:rPr>
    </w:lvl>
    <w:lvl w:ilvl="1" w:tplc="5EA2C966" w:tentative="1">
      <w:start w:val="1"/>
      <w:numFmt w:val="bullet"/>
      <w:lvlText w:val=""/>
      <w:lvlJc w:val="left"/>
      <w:pPr>
        <w:tabs>
          <w:tab w:val="num" w:pos="1440"/>
        </w:tabs>
        <w:ind w:left="1440" w:hanging="360"/>
      </w:pPr>
      <w:rPr>
        <w:rFonts w:ascii="Wingdings 2" w:hAnsi="Wingdings 2" w:hint="default"/>
      </w:rPr>
    </w:lvl>
    <w:lvl w:ilvl="2" w:tplc="DF822268" w:tentative="1">
      <w:start w:val="1"/>
      <w:numFmt w:val="bullet"/>
      <w:lvlText w:val=""/>
      <w:lvlJc w:val="left"/>
      <w:pPr>
        <w:tabs>
          <w:tab w:val="num" w:pos="2160"/>
        </w:tabs>
        <w:ind w:left="2160" w:hanging="360"/>
      </w:pPr>
      <w:rPr>
        <w:rFonts w:ascii="Wingdings 2" w:hAnsi="Wingdings 2" w:hint="default"/>
      </w:rPr>
    </w:lvl>
    <w:lvl w:ilvl="3" w:tplc="351A6F7A" w:tentative="1">
      <w:start w:val="1"/>
      <w:numFmt w:val="bullet"/>
      <w:lvlText w:val=""/>
      <w:lvlJc w:val="left"/>
      <w:pPr>
        <w:tabs>
          <w:tab w:val="num" w:pos="2880"/>
        </w:tabs>
        <w:ind w:left="2880" w:hanging="360"/>
      </w:pPr>
      <w:rPr>
        <w:rFonts w:ascii="Wingdings 2" w:hAnsi="Wingdings 2" w:hint="default"/>
      </w:rPr>
    </w:lvl>
    <w:lvl w:ilvl="4" w:tplc="06FA105A" w:tentative="1">
      <w:start w:val="1"/>
      <w:numFmt w:val="bullet"/>
      <w:lvlText w:val=""/>
      <w:lvlJc w:val="left"/>
      <w:pPr>
        <w:tabs>
          <w:tab w:val="num" w:pos="3600"/>
        </w:tabs>
        <w:ind w:left="3600" w:hanging="360"/>
      </w:pPr>
      <w:rPr>
        <w:rFonts w:ascii="Wingdings 2" w:hAnsi="Wingdings 2" w:hint="default"/>
      </w:rPr>
    </w:lvl>
    <w:lvl w:ilvl="5" w:tplc="9322184A" w:tentative="1">
      <w:start w:val="1"/>
      <w:numFmt w:val="bullet"/>
      <w:lvlText w:val=""/>
      <w:lvlJc w:val="left"/>
      <w:pPr>
        <w:tabs>
          <w:tab w:val="num" w:pos="4320"/>
        </w:tabs>
        <w:ind w:left="4320" w:hanging="360"/>
      </w:pPr>
      <w:rPr>
        <w:rFonts w:ascii="Wingdings 2" w:hAnsi="Wingdings 2" w:hint="default"/>
      </w:rPr>
    </w:lvl>
    <w:lvl w:ilvl="6" w:tplc="31BA28D6" w:tentative="1">
      <w:start w:val="1"/>
      <w:numFmt w:val="bullet"/>
      <w:lvlText w:val=""/>
      <w:lvlJc w:val="left"/>
      <w:pPr>
        <w:tabs>
          <w:tab w:val="num" w:pos="5040"/>
        </w:tabs>
        <w:ind w:left="5040" w:hanging="360"/>
      </w:pPr>
      <w:rPr>
        <w:rFonts w:ascii="Wingdings 2" w:hAnsi="Wingdings 2" w:hint="default"/>
      </w:rPr>
    </w:lvl>
    <w:lvl w:ilvl="7" w:tplc="E3BA0974" w:tentative="1">
      <w:start w:val="1"/>
      <w:numFmt w:val="bullet"/>
      <w:lvlText w:val=""/>
      <w:lvlJc w:val="left"/>
      <w:pPr>
        <w:tabs>
          <w:tab w:val="num" w:pos="5760"/>
        </w:tabs>
        <w:ind w:left="5760" w:hanging="360"/>
      </w:pPr>
      <w:rPr>
        <w:rFonts w:ascii="Wingdings 2" w:hAnsi="Wingdings 2" w:hint="default"/>
      </w:rPr>
    </w:lvl>
    <w:lvl w:ilvl="8" w:tplc="221C02D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75D158C"/>
    <w:multiLevelType w:val="hybridMultilevel"/>
    <w:tmpl w:val="62943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41C4F"/>
    <w:multiLevelType w:val="hybridMultilevel"/>
    <w:tmpl w:val="5D7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602CA"/>
    <w:multiLevelType w:val="hybridMultilevel"/>
    <w:tmpl w:val="543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74DD5"/>
    <w:multiLevelType w:val="hybridMultilevel"/>
    <w:tmpl w:val="652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A34FD"/>
    <w:multiLevelType w:val="hybridMultilevel"/>
    <w:tmpl w:val="1050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A97841"/>
    <w:multiLevelType w:val="hybridMultilevel"/>
    <w:tmpl w:val="37A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E7CBC"/>
    <w:multiLevelType w:val="hybridMultilevel"/>
    <w:tmpl w:val="F7A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372C77"/>
    <w:multiLevelType w:val="hybridMultilevel"/>
    <w:tmpl w:val="F3905DB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745E096F"/>
    <w:multiLevelType w:val="hybridMultilevel"/>
    <w:tmpl w:val="408C8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52F57D3"/>
    <w:multiLevelType w:val="hybridMultilevel"/>
    <w:tmpl w:val="EB887E1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5" w15:restartNumberingAfterBreak="0">
    <w:nsid w:val="79783D08"/>
    <w:multiLevelType w:val="hybridMultilevel"/>
    <w:tmpl w:val="53F09186"/>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46" w15:restartNumberingAfterBreak="0">
    <w:nsid w:val="7B7A4F92"/>
    <w:multiLevelType w:val="hybridMultilevel"/>
    <w:tmpl w:val="B7F4A572"/>
    <w:lvl w:ilvl="0" w:tplc="C8862F14">
      <w:start w:val="4"/>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157D5"/>
    <w:multiLevelType w:val="hybridMultilevel"/>
    <w:tmpl w:val="A67C61BA"/>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48" w15:restartNumberingAfterBreak="0">
    <w:nsid w:val="7C854F71"/>
    <w:multiLevelType w:val="hybridMultilevel"/>
    <w:tmpl w:val="DB5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F77D4"/>
    <w:multiLevelType w:val="hybridMultilevel"/>
    <w:tmpl w:val="C5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
  </w:num>
  <w:num w:numId="4">
    <w:abstractNumId w:val="42"/>
  </w:num>
  <w:num w:numId="5">
    <w:abstractNumId w:val="20"/>
  </w:num>
  <w:num w:numId="6">
    <w:abstractNumId w:val="28"/>
  </w:num>
  <w:num w:numId="7">
    <w:abstractNumId w:val="47"/>
  </w:num>
  <w:num w:numId="8">
    <w:abstractNumId w:val="21"/>
  </w:num>
  <w:num w:numId="9">
    <w:abstractNumId w:val="49"/>
  </w:num>
  <w:num w:numId="10">
    <w:abstractNumId w:val="48"/>
  </w:num>
  <w:num w:numId="11">
    <w:abstractNumId w:val="27"/>
  </w:num>
  <w:num w:numId="12">
    <w:abstractNumId w:val="46"/>
  </w:num>
  <w:num w:numId="13">
    <w:abstractNumId w:val="26"/>
  </w:num>
  <w:num w:numId="14">
    <w:abstractNumId w:val="35"/>
  </w:num>
  <w:num w:numId="15">
    <w:abstractNumId w:val="14"/>
  </w:num>
  <w:num w:numId="16">
    <w:abstractNumId w:val="3"/>
  </w:num>
  <w:num w:numId="17">
    <w:abstractNumId w:val="0"/>
  </w:num>
  <w:num w:numId="18">
    <w:abstractNumId w:val="22"/>
  </w:num>
  <w:num w:numId="19">
    <w:abstractNumId w:val="44"/>
  </w:num>
  <w:num w:numId="20">
    <w:abstractNumId w:val="9"/>
  </w:num>
  <w:num w:numId="21">
    <w:abstractNumId w:val="17"/>
  </w:num>
  <w:num w:numId="22">
    <w:abstractNumId w:val="45"/>
  </w:num>
  <w:num w:numId="23">
    <w:abstractNumId w:val="37"/>
  </w:num>
  <w:num w:numId="24">
    <w:abstractNumId w:val="5"/>
  </w:num>
  <w:num w:numId="25">
    <w:abstractNumId w:val="23"/>
  </w:num>
  <w:num w:numId="26">
    <w:abstractNumId w:val="19"/>
  </w:num>
  <w:num w:numId="27">
    <w:abstractNumId w:val="6"/>
  </w:num>
  <w:num w:numId="28">
    <w:abstractNumId w:val="43"/>
  </w:num>
  <w:num w:numId="29">
    <w:abstractNumId w:val="10"/>
  </w:num>
  <w:num w:numId="30">
    <w:abstractNumId w:val="18"/>
  </w:num>
  <w:num w:numId="31">
    <w:abstractNumId w:val="29"/>
  </w:num>
  <w:num w:numId="32">
    <w:abstractNumId w:val="1"/>
  </w:num>
  <w:num w:numId="33">
    <w:abstractNumId w:val="24"/>
  </w:num>
  <w:num w:numId="34">
    <w:abstractNumId w:val="4"/>
  </w:num>
  <w:num w:numId="35">
    <w:abstractNumId w:val="32"/>
  </w:num>
  <w:num w:numId="36">
    <w:abstractNumId w:val="25"/>
  </w:num>
  <w:num w:numId="37">
    <w:abstractNumId w:val="15"/>
  </w:num>
  <w:num w:numId="38">
    <w:abstractNumId w:val="41"/>
  </w:num>
  <w:num w:numId="39">
    <w:abstractNumId w:val="16"/>
  </w:num>
  <w:num w:numId="40">
    <w:abstractNumId w:val="39"/>
  </w:num>
  <w:num w:numId="41">
    <w:abstractNumId w:val="33"/>
  </w:num>
  <w:num w:numId="42">
    <w:abstractNumId w:val="4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8"/>
  </w:num>
  <w:num w:numId="46">
    <w:abstractNumId w:val="7"/>
  </w:num>
  <w:num w:numId="47">
    <w:abstractNumId w:val="12"/>
  </w:num>
  <w:num w:numId="48">
    <w:abstractNumId w:val="38"/>
  </w:num>
  <w:num w:numId="49">
    <w:abstractNumId w:val="3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4F"/>
    <w:rsid w:val="000113BB"/>
    <w:rsid w:val="000113BD"/>
    <w:rsid w:val="00015D23"/>
    <w:rsid w:val="00020C64"/>
    <w:rsid w:val="00054572"/>
    <w:rsid w:val="000570BE"/>
    <w:rsid w:val="00070267"/>
    <w:rsid w:val="00071478"/>
    <w:rsid w:val="000838FA"/>
    <w:rsid w:val="00093D46"/>
    <w:rsid w:val="000946D0"/>
    <w:rsid w:val="00097E8F"/>
    <w:rsid w:val="000A09D8"/>
    <w:rsid w:val="000B05BC"/>
    <w:rsid w:val="000B6971"/>
    <w:rsid w:val="000C1379"/>
    <w:rsid w:val="000D0EF8"/>
    <w:rsid w:val="000D7527"/>
    <w:rsid w:val="000F3869"/>
    <w:rsid w:val="00113102"/>
    <w:rsid w:val="00115DE4"/>
    <w:rsid w:val="00126C02"/>
    <w:rsid w:val="00130942"/>
    <w:rsid w:val="001320AC"/>
    <w:rsid w:val="00134F20"/>
    <w:rsid w:val="001354C6"/>
    <w:rsid w:val="0015102B"/>
    <w:rsid w:val="00157310"/>
    <w:rsid w:val="0015782D"/>
    <w:rsid w:val="00157C58"/>
    <w:rsid w:val="0018340F"/>
    <w:rsid w:val="001860D3"/>
    <w:rsid w:val="001A2127"/>
    <w:rsid w:val="001A48C9"/>
    <w:rsid w:val="001A65EA"/>
    <w:rsid w:val="001B1F3B"/>
    <w:rsid w:val="001C5E45"/>
    <w:rsid w:val="001C6E85"/>
    <w:rsid w:val="001C737C"/>
    <w:rsid w:val="001F0FBF"/>
    <w:rsid w:val="001F2F9F"/>
    <w:rsid w:val="001F5FED"/>
    <w:rsid w:val="001F6401"/>
    <w:rsid w:val="001F7599"/>
    <w:rsid w:val="00202A31"/>
    <w:rsid w:val="00207CE1"/>
    <w:rsid w:val="002158F1"/>
    <w:rsid w:val="002231C8"/>
    <w:rsid w:val="00223823"/>
    <w:rsid w:val="002271FE"/>
    <w:rsid w:val="00233B46"/>
    <w:rsid w:val="00233D80"/>
    <w:rsid w:val="00237A34"/>
    <w:rsid w:val="00240655"/>
    <w:rsid w:val="00250D34"/>
    <w:rsid w:val="002548D7"/>
    <w:rsid w:val="002608EF"/>
    <w:rsid w:val="002616A1"/>
    <w:rsid w:val="0028558D"/>
    <w:rsid w:val="00293507"/>
    <w:rsid w:val="002939B8"/>
    <w:rsid w:val="00294161"/>
    <w:rsid w:val="002972EA"/>
    <w:rsid w:val="00297C07"/>
    <w:rsid w:val="002A6BB6"/>
    <w:rsid w:val="002A7126"/>
    <w:rsid w:val="002B3D7A"/>
    <w:rsid w:val="002C4F02"/>
    <w:rsid w:val="002D17EB"/>
    <w:rsid w:val="002D1A8D"/>
    <w:rsid w:val="002D3F1F"/>
    <w:rsid w:val="002E7F61"/>
    <w:rsid w:val="002F2A2D"/>
    <w:rsid w:val="00301927"/>
    <w:rsid w:val="00307635"/>
    <w:rsid w:val="00307C8B"/>
    <w:rsid w:val="00311EDC"/>
    <w:rsid w:val="003212B7"/>
    <w:rsid w:val="00325FA7"/>
    <w:rsid w:val="00327867"/>
    <w:rsid w:val="0033191D"/>
    <w:rsid w:val="003426F1"/>
    <w:rsid w:val="00342A7B"/>
    <w:rsid w:val="003518F2"/>
    <w:rsid w:val="0038712D"/>
    <w:rsid w:val="00393B25"/>
    <w:rsid w:val="003D1B5C"/>
    <w:rsid w:val="003D491B"/>
    <w:rsid w:val="003D5D88"/>
    <w:rsid w:val="003E00F2"/>
    <w:rsid w:val="003E210E"/>
    <w:rsid w:val="003E4E50"/>
    <w:rsid w:val="003F1188"/>
    <w:rsid w:val="003F5BFD"/>
    <w:rsid w:val="004056A2"/>
    <w:rsid w:val="00406153"/>
    <w:rsid w:val="004078C4"/>
    <w:rsid w:val="004159AE"/>
    <w:rsid w:val="004167CA"/>
    <w:rsid w:val="00423277"/>
    <w:rsid w:val="00423700"/>
    <w:rsid w:val="0042772C"/>
    <w:rsid w:val="00445100"/>
    <w:rsid w:val="00450B9F"/>
    <w:rsid w:val="00456590"/>
    <w:rsid w:val="004615BC"/>
    <w:rsid w:val="0047106C"/>
    <w:rsid w:val="00471D9E"/>
    <w:rsid w:val="00471F77"/>
    <w:rsid w:val="00472F77"/>
    <w:rsid w:val="00477A54"/>
    <w:rsid w:val="00482815"/>
    <w:rsid w:val="00484F1A"/>
    <w:rsid w:val="0049068A"/>
    <w:rsid w:val="004949A9"/>
    <w:rsid w:val="00496AB2"/>
    <w:rsid w:val="004A3BD3"/>
    <w:rsid w:val="004A517E"/>
    <w:rsid w:val="004A6C13"/>
    <w:rsid w:val="004C247F"/>
    <w:rsid w:val="004C2FB4"/>
    <w:rsid w:val="004D59E6"/>
    <w:rsid w:val="004E683E"/>
    <w:rsid w:val="005271E8"/>
    <w:rsid w:val="005306AB"/>
    <w:rsid w:val="00553A81"/>
    <w:rsid w:val="00562C46"/>
    <w:rsid w:val="005631A7"/>
    <w:rsid w:val="005714E6"/>
    <w:rsid w:val="00571CD2"/>
    <w:rsid w:val="0057273A"/>
    <w:rsid w:val="005753F3"/>
    <w:rsid w:val="00576CA0"/>
    <w:rsid w:val="00577325"/>
    <w:rsid w:val="005868D8"/>
    <w:rsid w:val="00590746"/>
    <w:rsid w:val="005921BC"/>
    <w:rsid w:val="00593972"/>
    <w:rsid w:val="00594DF1"/>
    <w:rsid w:val="005A2A43"/>
    <w:rsid w:val="005B5958"/>
    <w:rsid w:val="005C563C"/>
    <w:rsid w:val="005C7F02"/>
    <w:rsid w:val="005D3C08"/>
    <w:rsid w:val="005E3E8E"/>
    <w:rsid w:val="005E4B7E"/>
    <w:rsid w:val="005F03DF"/>
    <w:rsid w:val="006006DB"/>
    <w:rsid w:val="0060297D"/>
    <w:rsid w:val="00611579"/>
    <w:rsid w:val="00615117"/>
    <w:rsid w:val="0062794A"/>
    <w:rsid w:val="00660061"/>
    <w:rsid w:val="0067306A"/>
    <w:rsid w:val="0067631E"/>
    <w:rsid w:val="006815B0"/>
    <w:rsid w:val="00684DA0"/>
    <w:rsid w:val="00686FF6"/>
    <w:rsid w:val="0069034F"/>
    <w:rsid w:val="0069735B"/>
    <w:rsid w:val="006A065C"/>
    <w:rsid w:val="006A43EC"/>
    <w:rsid w:val="006A6471"/>
    <w:rsid w:val="006A72F9"/>
    <w:rsid w:val="006B6679"/>
    <w:rsid w:val="006B7789"/>
    <w:rsid w:val="006D162B"/>
    <w:rsid w:val="007037F2"/>
    <w:rsid w:val="00704BB6"/>
    <w:rsid w:val="00706E18"/>
    <w:rsid w:val="0072052F"/>
    <w:rsid w:val="00723035"/>
    <w:rsid w:val="00724864"/>
    <w:rsid w:val="0072786D"/>
    <w:rsid w:val="00727D18"/>
    <w:rsid w:val="007325A4"/>
    <w:rsid w:val="00732824"/>
    <w:rsid w:val="0073522F"/>
    <w:rsid w:val="00737A36"/>
    <w:rsid w:val="0074391A"/>
    <w:rsid w:val="007439D3"/>
    <w:rsid w:val="007474AC"/>
    <w:rsid w:val="00750D2B"/>
    <w:rsid w:val="00753105"/>
    <w:rsid w:val="007578C6"/>
    <w:rsid w:val="00763A28"/>
    <w:rsid w:val="00770A8C"/>
    <w:rsid w:val="00784058"/>
    <w:rsid w:val="00784108"/>
    <w:rsid w:val="007860FF"/>
    <w:rsid w:val="00787DE1"/>
    <w:rsid w:val="007975D6"/>
    <w:rsid w:val="007A3111"/>
    <w:rsid w:val="007A3374"/>
    <w:rsid w:val="007B1833"/>
    <w:rsid w:val="007B2F5D"/>
    <w:rsid w:val="007C0CCF"/>
    <w:rsid w:val="007D4DEC"/>
    <w:rsid w:val="007D5340"/>
    <w:rsid w:val="007D5B32"/>
    <w:rsid w:val="007D63F9"/>
    <w:rsid w:val="007D7012"/>
    <w:rsid w:val="007D79C4"/>
    <w:rsid w:val="007F1A50"/>
    <w:rsid w:val="007F1F2E"/>
    <w:rsid w:val="00800023"/>
    <w:rsid w:val="008053D7"/>
    <w:rsid w:val="00807CB7"/>
    <w:rsid w:val="0081654F"/>
    <w:rsid w:val="00820781"/>
    <w:rsid w:val="00825BC8"/>
    <w:rsid w:val="00827667"/>
    <w:rsid w:val="008375B3"/>
    <w:rsid w:val="00840177"/>
    <w:rsid w:val="00855EF1"/>
    <w:rsid w:val="00857728"/>
    <w:rsid w:val="00860424"/>
    <w:rsid w:val="008703D7"/>
    <w:rsid w:val="008802D1"/>
    <w:rsid w:val="00882002"/>
    <w:rsid w:val="00895FD2"/>
    <w:rsid w:val="0089628D"/>
    <w:rsid w:val="008A73F8"/>
    <w:rsid w:val="008B187D"/>
    <w:rsid w:val="008B73A0"/>
    <w:rsid w:val="008C713A"/>
    <w:rsid w:val="008D5C05"/>
    <w:rsid w:val="008E48B7"/>
    <w:rsid w:val="008F13F1"/>
    <w:rsid w:val="008F1ACE"/>
    <w:rsid w:val="008F30B8"/>
    <w:rsid w:val="008F3B28"/>
    <w:rsid w:val="008F6104"/>
    <w:rsid w:val="009032BB"/>
    <w:rsid w:val="00906C19"/>
    <w:rsid w:val="0092422E"/>
    <w:rsid w:val="009310A7"/>
    <w:rsid w:val="0093170C"/>
    <w:rsid w:val="00941D09"/>
    <w:rsid w:val="00945BB2"/>
    <w:rsid w:val="00945EE7"/>
    <w:rsid w:val="009475F0"/>
    <w:rsid w:val="0095594B"/>
    <w:rsid w:val="00956521"/>
    <w:rsid w:val="00972F04"/>
    <w:rsid w:val="00975C6D"/>
    <w:rsid w:val="00986133"/>
    <w:rsid w:val="00994E51"/>
    <w:rsid w:val="00997A6B"/>
    <w:rsid w:val="00997B55"/>
    <w:rsid w:val="009A7EEA"/>
    <w:rsid w:val="009B734D"/>
    <w:rsid w:val="009C471E"/>
    <w:rsid w:val="009D20E1"/>
    <w:rsid w:val="009D395E"/>
    <w:rsid w:val="009D75C1"/>
    <w:rsid w:val="009E2D31"/>
    <w:rsid w:val="009E5C95"/>
    <w:rsid w:val="00A00901"/>
    <w:rsid w:val="00A1590A"/>
    <w:rsid w:val="00A20C80"/>
    <w:rsid w:val="00A4015B"/>
    <w:rsid w:val="00A45946"/>
    <w:rsid w:val="00A516E9"/>
    <w:rsid w:val="00A543AE"/>
    <w:rsid w:val="00A615C8"/>
    <w:rsid w:val="00A62920"/>
    <w:rsid w:val="00A70FEE"/>
    <w:rsid w:val="00A75C19"/>
    <w:rsid w:val="00A77CDA"/>
    <w:rsid w:val="00A9081C"/>
    <w:rsid w:val="00A92B6A"/>
    <w:rsid w:val="00A948DD"/>
    <w:rsid w:val="00A95031"/>
    <w:rsid w:val="00A95BBC"/>
    <w:rsid w:val="00AA0128"/>
    <w:rsid w:val="00AA179B"/>
    <w:rsid w:val="00AA3698"/>
    <w:rsid w:val="00AB313A"/>
    <w:rsid w:val="00AB59E0"/>
    <w:rsid w:val="00AC0EA3"/>
    <w:rsid w:val="00AC4DDC"/>
    <w:rsid w:val="00AC7B9F"/>
    <w:rsid w:val="00AD5E54"/>
    <w:rsid w:val="00AD5EE7"/>
    <w:rsid w:val="00AE1B44"/>
    <w:rsid w:val="00B0160C"/>
    <w:rsid w:val="00B020A7"/>
    <w:rsid w:val="00B043F0"/>
    <w:rsid w:val="00B12C7E"/>
    <w:rsid w:val="00B151B5"/>
    <w:rsid w:val="00B22BB4"/>
    <w:rsid w:val="00B24467"/>
    <w:rsid w:val="00B27E79"/>
    <w:rsid w:val="00B30548"/>
    <w:rsid w:val="00B3370D"/>
    <w:rsid w:val="00B33FC4"/>
    <w:rsid w:val="00B36B6B"/>
    <w:rsid w:val="00B370CB"/>
    <w:rsid w:val="00B425E7"/>
    <w:rsid w:val="00B5300A"/>
    <w:rsid w:val="00B545C4"/>
    <w:rsid w:val="00B6765F"/>
    <w:rsid w:val="00B81FF1"/>
    <w:rsid w:val="00B87DFA"/>
    <w:rsid w:val="00BA35B7"/>
    <w:rsid w:val="00BA618B"/>
    <w:rsid w:val="00BA6FFA"/>
    <w:rsid w:val="00BB082C"/>
    <w:rsid w:val="00BB6B92"/>
    <w:rsid w:val="00BC2B1E"/>
    <w:rsid w:val="00BC5214"/>
    <w:rsid w:val="00BC7FA3"/>
    <w:rsid w:val="00BD5C77"/>
    <w:rsid w:val="00BE004B"/>
    <w:rsid w:val="00BE2512"/>
    <w:rsid w:val="00BE38A5"/>
    <w:rsid w:val="00BE6D4F"/>
    <w:rsid w:val="00BF0481"/>
    <w:rsid w:val="00BF402F"/>
    <w:rsid w:val="00C00892"/>
    <w:rsid w:val="00C04197"/>
    <w:rsid w:val="00C06967"/>
    <w:rsid w:val="00C07ED3"/>
    <w:rsid w:val="00C14B50"/>
    <w:rsid w:val="00C14FBA"/>
    <w:rsid w:val="00C21260"/>
    <w:rsid w:val="00C30C6B"/>
    <w:rsid w:val="00C31EFB"/>
    <w:rsid w:val="00C32C99"/>
    <w:rsid w:val="00C362DE"/>
    <w:rsid w:val="00C460CB"/>
    <w:rsid w:val="00C56E10"/>
    <w:rsid w:val="00C61F28"/>
    <w:rsid w:val="00C643EF"/>
    <w:rsid w:val="00C6542A"/>
    <w:rsid w:val="00C74A88"/>
    <w:rsid w:val="00C80E4B"/>
    <w:rsid w:val="00C80E9F"/>
    <w:rsid w:val="00C8628F"/>
    <w:rsid w:val="00C86888"/>
    <w:rsid w:val="00C916A2"/>
    <w:rsid w:val="00CB4F85"/>
    <w:rsid w:val="00CB514F"/>
    <w:rsid w:val="00CD089C"/>
    <w:rsid w:val="00CD285F"/>
    <w:rsid w:val="00CF00B1"/>
    <w:rsid w:val="00CF4112"/>
    <w:rsid w:val="00CF5FC9"/>
    <w:rsid w:val="00CF7C58"/>
    <w:rsid w:val="00D00BFF"/>
    <w:rsid w:val="00D02971"/>
    <w:rsid w:val="00D04A06"/>
    <w:rsid w:val="00D11097"/>
    <w:rsid w:val="00D11AB1"/>
    <w:rsid w:val="00D14FA1"/>
    <w:rsid w:val="00D16DD8"/>
    <w:rsid w:val="00D23E49"/>
    <w:rsid w:val="00D2778F"/>
    <w:rsid w:val="00D344CA"/>
    <w:rsid w:val="00D350E8"/>
    <w:rsid w:val="00D35D6B"/>
    <w:rsid w:val="00D36F38"/>
    <w:rsid w:val="00D377A8"/>
    <w:rsid w:val="00D40519"/>
    <w:rsid w:val="00D4099F"/>
    <w:rsid w:val="00D62172"/>
    <w:rsid w:val="00D624FF"/>
    <w:rsid w:val="00D647EF"/>
    <w:rsid w:val="00D66BA4"/>
    <w:rsid w:val="00D748D2"/>
    <w:rsid w:val="00D752B0"/>
    <w:rsid w:val="00D8078D"/>
    <w:rsid w:val="00D84C79"/>
    <w:rsid w:val="00D93AD5"/>
    <w:rsid w:val="00D946FB"/>
    <w:rsid w:val="00D969ED"/>
    <w:rsid w:val="00DB25AA"/>
    <w:rsid w:val="00DC6416"/>
    <w:rsid w:val="00DD028C"/>
    <w:rsid w:val="00DD1E04"/>
    <w:rsid w:val="00DD5638"/>
    <w:rsid w:val="00E079D2"/>
    <w:rsid w:val="00E1452C"/>
    <w:rsid w:val="00E14AAD"/>
    <w:rsid w:val="00E259A6"/>
    <w:rsid w:val="00E26171"/>
    <w:rsid w:val="00E33B22"/>
    <w:rsid w:val="00E35975"/>
    <w:rsid w:val="00E43949"/>
    <w:rsid w:val="00E4638E"/>
    <w:rsid w:val="00E53430"/>
    <w:rsid w:val="00E56514"/>
    <w:rsid w:val="00E571E1"/>
    <w:rsid w:val="00E64896"/>
    <w:rsid w:val="00E676EB"/>
    <w:rsid w:val="00E73580"/>
    <w:rsid w:val="00E73D73"/>
    <w:rsid w:val="00E801CD"/>
    <w:rsid w:val="00E84E69"/>
    <w:rsid w:val="00E9486B"/>
    <w:rsid w:val="00EA08CF"/>
    <w:rsid w:val="00EA3F0E"/>
    <w:rsid w:val="00EA740B"/>
    <w:rsid w:val="00EB23F7"/>
    <w:rsid w:val="00EB4BBF"/>
    <w:rsid w:val="00EB6B82"/>
    <w:rsid w:val="00EC349D"/>
    <w:rsid w:val="00EC5515"/>
    <w:rsid w:val="00ED1859"/>
    <w:rsid w:val="00ED41C7"/>
    <w:rsid w:val="00EE4FF0"/>
    <w:rsid w:val="00EE6B20"/>
    <w:rsid w:val="00F00CC4"/>
    <w:rsid w:val="00F064DB"/>
    <w:rsid w:val="00F0714B"/>
    <w:rsid w:val="00F07837"/>
    <w:rsid w:val="00F159DD"/>
    <w:rsid w:val="00F165EF"/>
    <w:rsid w:val="00F17B50"/>
    <w:rsid w:val="00F234F4"/>
    <w:rsid w:val="00F24A4E"/>
    <w:rsid w:val="00F304D0"/>
    <w:rsid w:val="00F52C2C"/>
    <w:rsid w:val="00F564D9"/>
    <w:rsid w:val="00F57637"/>
    <w:rsid w:val="00F62B11"/>
    <w:rsid w:val="00F76EC1"/>
    <w:rsid w:val="00F77B24"/>
    <w:rsid w:val="00F85D35"/>
    <w:rsid w:val="00F872D2"/>
    <w:rsid w:val="00FA0619"/>
    <w:rsid w:val="00FA11E4"/>
    <w:rsid w:val="00FA25F9"/>
    <w:rsid w:val="00FB3A3C"/>
    <w:rsid w:val="00FC0CC3"/>
    <w:rsid w:val="00FC2117"/>
    <w:rsid w:val="00FC3149"/>
    <w:rsid w:val="00FE468E"/>
    <w:rsid w:val="00FE7E8A"/>
    <w:rsid w:val="00FF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CD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BE"/>
    <w:pPr>
      <w:spacing w:after="200" w:line="276" w:lineRule="auto"/>
    </w:pPr>
    <w:rPr>
      <w:sz w:val="22"/>
      <w:szCs w:val="22"/>
    </w:rPr>
  </w:style>
  <w:style w:type="paragraph" w:styleId="Heading1">
    <w:name w:val="heading 1"/>
    <w:basedOn w:val="Normal"/>
    <w:next w:val="Normal"/>
    <w:link w:val="Heading1Char"/>
    <w:uiPriority w:val="9"/>
    <w:qFormat/>
    <w:rsid w:val="005F03D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E6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59397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34F"/>
    <w:rPr>
      <w:rFonts w:ascii="Tahoma" w:hAnsi="Tahoma" w:cs="Tahoma"/>
      <w:sz w:val="16"/>
      <w:szCs w:val="16"/>
    </w:rPr>
  </w:style>
  <w:style w:type="table" w:styleId="TableGrid">
    <w:name w:val="Table Grid"/>
    <w:basedOn w:val="TableNormal"/>
    <w:uiPriority w:val="59"/>
    <w:rsid w:val="00C3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BB08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List-Accent5">
    <w:name w:val="Colorful List Accent 5"/>
    <w:basedOn w:val="TableNormal"/>
    <w:uiPriority w:val="63"/>
    <w:rsid w:val="00BB082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7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3A"/>
  </w:style>
  <w:style w:type="paragraph" w:styleId="Footer">
    <w:name w:val="footer"/>
    <w:basedOn w:val="Normal"/>
    <w:link w:val="FooterChar"/>
    <w:uiPriority w:val="99"/>
    <w:unhideWhenUsed/>
    <w:rsid w:val="0057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3A"/>
  </w:style>
  <w:style w:type="character" w:customStyle="1" w:styleId="Heading1Char">
    <w:name w:val="Heading 1 Char"/>
    <w:link w:val="Heading1"/>
    <w:uiPriority w:val="9"/>
    <w:rsid w:val="005F03DF"/>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CF4112"/>
    <w:pPr>
      <w:ind w:left="720"/>
      <w:contextualSpacing/>
    </w:pPr>
  </w:style>
  <w:style w:type="character" w:styleId="Hyperlink">
    <w:name w:val="Hyperlink"/>
    <w:uiPriority w:val="99"/>
    <w:unhideWhenUsed/>
    <w:rsid w:val="004056A2"/>
    <w:rPr>
      <w:color w:val="0000FF"/>
      <w:u w:val="single"/>
    </w:rPr>
  </w:style>
  <w:style w:type="table" w:styleId="DarkList-Accent5">
    <w:name w:val="Dark List Accent 5"/>
    <w:basedOn w:val="TableNormal"/>
    <w:uiPriority w:val="61"/>
    <w:rsid w:val="00997A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uiPriority w:val="99"/>
    <w:semiHidden/>
    <w:unhideWhenUsed/>
    <w:rsid w:val="00594DF1"/>
    <w:rPr>
      <w:rFonts w:ascii="Tahoma" w:hAnsi="Tahoma" w:cs="Tahoma"/>
      <w:sz w:val="16"/>
      <w:szCs w:val="16"/>
    </w:rPr>
  </w:style>
  <w:style w:type="character" w:customStyle="1" w:styleId="DocumentMapChar">
    <w:name w:val="Document Map Char"/>
    <w:link w:val="DocumentMap"/>
    <w:uiPriority w:val="99"/>
    <w:semiHidden/>
    <w:rsid w:val="00594DF1"/>
    <w:rPr>
      <w:rFonts w:ascii="Tahoma" w:hAnsi="Tahoma" w:cs="Tahoma"/>
      <w:sz w:val="16"/>
      <w:szCs w:val="16"/>
    </w:rPr>
  </w:style>
  <w:style w:type="character" w:styleId="CommentReference">
    <w:name w:val="annotation reference"/>
    <w:semiHidden/>
    <w:rsid w:val="00DD028C"/>
    <w:rPr>
      <w:sz w:val="16"/>
      <w:szCs w:val="16"/>
    </w:rPr>
  </w:style>
  <w:style w:type="paragraph" w:styleId="CommentText">
    <w:name w:val="annotation text"/>
    <w:basedOn w:val="Normal"/>
    <w:semiHidden/>
    <w:rsid w:val="00DD028C"/>
    <w:rPr>
      <w:sz w:val="20"/>
      <w:szCs w:val="20"/>
    </w:rPr>
  </w:style>
  <w:style w:type="paragraph" w:styleId="CommentSubject">
    <w:name w:val="annotation subject"/>
    <w:basedOn w:val="CommentText"/>
    <w:next w:val="CommentText"/>
    <w:semiHidden/>
    <w:rsid w:val="00DD028C"/>
    <w:rPr>
      <w:b/>
      <w:bCs/>
    </w:rPr>
  </w:style>
  <w:style w:type="paragraph" w:customStyle="1" w:styleId="ColorfulShading-Accent11">
    <w:name w:val="Colorful Shading - Accent 11"/>
    <w:hidden/>
    <w:uiPriority w:val="99"/>
    <w:semiHidden/>
    <w:rsid w:val="00D40519"/>
    <w:rPr>
      <w:sz w:val="22"/>
      <w:szCs w:val="22"/>
    </w:rPr>
  </w:style>
  <w:style w:type="table" w:customStyle="1" w:styleId="GridTable1Light-Accent31">
    <w:name w:val="Grid Table 1 Light - Accent 31"/>
    <w:basedOn w:val="TableNormal"/>
    <w:uiPriority w:val="51"/>
    <w:rsid w:val="0015731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basedOn w:val="Normal"/>
    <w:link w:val="BodyTextChar"/>
    <w:uiPriority w:val="1"/>
    <w:qFormat/>
    <w:rsid w:val="007D63F9"/>
    <w:pPr>
      <w:spacing w:after="0" w:line="240" w:lineRule="auto"/>
    </w:pPr>
    <w:rPr>
      <w:rFonts w:ascii="Times New Roman" w:eastAsia="Times New Roman" w:hAnsi="Times New Roman"/>
      <w:b/>
      <w:i/>
      <w:sz w:val="24"/>
      <w:szCs w:val="20"/>
    </w:rPr>
  </w:style>
  <w:style w:type="character" w:customStyle="1" w:styleId="BodyTextChar">
    <w:name w:val="Body Text Char"/>
    <w:link w:val="BodyText"/>
    <w:uiPriority w:val="1"/>
    <w:rsid w:val="007D63F9"/>
    <w:rPr>
      <w:rFonts w:ascii="Times New Roman" w:eastAsia="Times New Roman" w:hAnsi="Times New Roman"/>
      <w:b/>
      <w:i/>
      <w:sz w:val="24"/>
    </w:rPr>
  </w:style>
  <w:style w:type="paragraph" w:customStyle="1" w:styleId="TableParagraph">
    <w:name w:val="Table Paragraph"/>
    <w:basedOn w:val="Normal"/>
    <w:uiPriority w:val="1"/>
    <w:qFormat/>
    <w:rsid w:val="00750D2B"/>
    <w:pPr>
      <w:widowControl w:val="0"/>
      <w:spacing w:after="0" w:line="240" w:lineRule="auto"/>
      <w:ind w:left="103"/>
    </w:pPr>
    <w:rPr>
      <w:rFonts w:cs="Calibri"/>
    </w:rPr>
  </w:style>
  <w:style w:type="character" w:styleId="FollowedHyperlink">
    <w:name w:val="FollowedHyperlink"/>
    <w:uiPriority w:val="99"/>
    <w:semiHidden/>
    <w:unhideWhenUsed/>
    <w:rsid w:val="00855EF1"/>
    <w:rPr>
      <w:color w:val="954F72"/>
      <w:u w:val="single"/>
    </w:rPr>
  </w:style>
  <w:style w:type="character" w:customStyle="1" w:styleId="Heading3Char">
    <w:name w:val="Heading 3 Char"/>
    <w:link w:val="Heading3"/>
    <w:uiPriority w:val="9"/>
    <w:semiHidden/>
    <w:rsid w:val="00593972"/>
    <w:rPr>
      <w:rFonts w:ascii="Calibri Light" w:eastAsia="Times New Roman" w:hAnsi="Calibri Light" w:cs="Times New Roman"/>
      <w:b/>
      <w:bCs/>
      <w:sz w:val="26"/>
      <w:szCs w:val="26"/>
    </w:rPr>
  </w:style>
  <w:style w:type="paragraph" w:styleId="ListParagraph">
    <w:name w:val="List Paragraph"/>
    <w:basedOn w:val="Normal"/>
    <w:uiPriority w:val="34"/>
    <w:qFormat/>
    <w:rsid w:val="00327867"/>
    <w:pPr>
      <w:spacing w:after="0" w:line="240" w:lineRule="auto"/>
      <w:ind w:left="720"/>
      <w:contextualSpacing/>
    </w:pPr>
    <w:rPr>
      <w:rFonts w:asciiTheme="minorHAnsi" w:eastAsiaTheme="minorEastAsia" w:hAnsiTheme="minorHAnsi" w:cstheme="minorBidi"/>
      <w:sz w:val="24"/>
      <w:szCs w:val="24"/>
    </w:rPr>
  </w:style>
  <w:style w:type="paragraph" w:styleId="NoSpacing">
    <w:name w:val="No Spacing"/>
    <w:basedOn w:val="Normal"/>
    <w:uiPriority w:val="1"/>
    <w:qFormat/>
    <w:rsid w:val="003E4E50"/>
    <w:pPr>
      <w:spacing w:after="0" w:line="240" w:lineRule="auto"/>
    </w:pPr>
    <w:rPr>
      <w:rFonts w:asciiTheme="minorHAnsi" w:eastAsiaTheme="minorHAnsi" w:hAnsiTheme="minorHAnsi"/>
      <w:sz w:val="24"/>
      <w:szCs w:val="32"/>
      <w:lang w:bidi="en-US"/>
    </w:rPr>
  </w:style>
  <w:style w:type="paragraph" w:styleId="BodyTextIndent">
    <w:name w:val="Body Text Indent"/>
    <w:basedOn w:val="Normal"/>
    <w:link w:val="BodyTextIndentChar"/>
    <w:rsid w:val="0082766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2766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4E683E"/>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48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81050">
      <w:bodyDiv w:val="1"/>
      <w:marLeft w:val="0"/>
      <w:marRight w:val="0"/>
      <w:marTop w:val="0"/>
      <w:marBottom w:val="0"/>
      <w:divBdr>
        <w:top w:val="none" w:sz="0" w:space="0" w:color="auto"/>
        <w:left w:val="none" w:sz="0" w:space="0" w:color="auto"/>
        <w:bottom w:val="none" w:sz="0" w:space="0" w:color="auto"/>
        <w:right w:val="none" w:sz="0" w:space="0" w:color="auto"/>
      </w:divBdr>
      <w:divsChild>
        <w:div w:id="1330795377">
          <w:marLeft w:val="288"/>
          <w:marRight w:val="0"/>
          <w:marTop w:val="120"/>
          <w:marBottom w:val="120"/>
          <w:divBdr>
            <w:top w:val="none" w:sz="0" w:space="0" w:color="auto"/>
            <w:left w:val="none" w:sz="0" w:space="0" w:color="auto"/>
            <w:bottom w:val="none" w:sz="0" w:space="0" w:color="auto"/>
            <w:right w:val="none" w:sz="0" w:space="0" w:color="auto"/>
          </w:divBdr>
        </w:div>
        <w:div w:id="1568297628">
          <w:marLeft w:val="288"/>
          <w:marRight w:val="0"/>
          <w:marTop w:val="120"/>
          <w:marBottom w:val="120"/>
          <w:divBdr>
            <w:top w:val="none" w:sz="0" w:space="0" w:color="auto"/>
            <w:left w:val="none" w:sz="0" w:space="0" w:color="auto"/>
            <w:bottom w:val="none" w:sz="0" w:space="0" w:color="auto"/>
            <w:right w:val="none" w:sz="0" w:space="0" w:color="auto"/>
          </w:divBdr>
        </w:div>
        <w:div w:id="1129709850">
          <w:marLeft w:val="288"/>
          <w:marRight w:val="0"/>
          <w:marTop w:val="120"/>
          <w:marBottom w:val="120"/>
          <w:divBdr>
            <w:top w:val="none" w:sz="0" w:space="0" w:color="auto"/>
            <w:left w:val="none" w:sz="0" w:space="0" w:color="auto"/>
            <w:bottom w:val="none" w:sz="0" w:space="0" w:color="auto"/>
            <w:right w:val="none" w:sz="0" w:space="0" w:color="auto"/>
          </w:divBdr>
        </w:div>
        <w:div w:id="1903641791">
          <w:marLeft w:val="288"/>
          <w:marRight w:val="0"/>
          <w:marTop w:val="120"/>
          <w:marBottom w:val="120"/>
          <w:divBdr>
            <w:top w:val="none" w:sz="0" w:space="0" w:color="auto"/>
            <w:left w:val="none" w:sz="0" w:space="0" w:color="auto"/>
            <w:bottom w:val="none" w:sz="0" w:space="0" w:color="auto"/>
            <w:right w:val="none" w:sz="0" w:space="0" w:color="auto"/>
          </w:divBdr>
        </w:div>
        <w:div w:id="335308304">
          <w:marLeft w:val="288"/>
          <w:marRight w:val="0"/>
          <w:marTop w:val="120"/>
          <w:marBottom w:val="120"/>
          <w:divBdr>
            <w:top w:val="none" w:sz="0" w:space="0" w:color="auto"/>
            <w:left w:val="none" w:sz="0" w:space="0" w:color="auto"/>
            <w:bottom w:val="none" w:sz="0" w:space="0" w:color="auto"/>
            <w:right w:val="none" w:sz="0" w:space="0" w:color="auto"/>
          </w:divBdr>
        </w:div>
        <w:div w:id="1526602885">
          <w:marLeft w:val="288"/>
          <w:marRight w:val="0"/>
          <w:marTop w:val="120"/>
          <w:marBottom w:val="120"/>
          <w:divBdr>
            <w:top w:val="none" w:sz="0" w:space="0" w:color="auto"/>
            <w:left w:val="none" w:sz="0" w:space="0" w:color="auto"/>
            <w:bottom w:val="none" w:sz="0" w:space="0" w:color="auto"/>
            <w:right w:val="none" w:sz="0" w:space="0" w:color="auto"/>
          </w:divBdr>
        </w:div>
      </w:divsChild>
    </w:div>
    <w:div w:id="13875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ernregionalca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ac.org/southern-regional-child-advocacy-center/about-srca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rca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cac.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431A-4465-3E4D-B42A-94AF8B3A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Cultural Competency Plan Template</vt:lpstr>
    </vt:vector>
  </TitlesOfParts>
  <Company/>
  <LinksUpToDate>false</LinksUpToDate>
  <CharactersWithSpaces>17959</CharactersWithSpaces>
  <SharedDoc>false</SharedDoc>
  <HLinks>
    <vt:vector size="138" baseType="variant">
      <vt:variant>
        <vt:i4>3670048</vt:i4>
      </vt:variant>
      <vt:variant>
        <vt:i4>66</vt:i4>
      </vt:variant>
      <vt:variant>
        <vt:i4>0</vt:i4>
      </vt:variant>
      <vt:variant>
        <vt:i4>5</vt:i4>
      </vt:variant>
      <vt:variant>
        <vt:lpwstr>http://www.westernregionalcac.org/</vt:lpwstr>
      </vt:variant>
      <vt:variant>
        <vt:lpwstr/>
      </vt:variant>
      <vt:variant>
        <vt:i4>6094877</vt:i4>
      </vt:variant>
      <vt:variant>
        <vt:i4>63</vt:i4>
      </vt:variant>
      <vt:variant>
        <vt:i4>0</vt:i4>
      </vt:variant>
      <vt:variant>
        <vt:i4>5</vt:i4>
      </vt:variant>
      <vt:variant>
        <vt:lpwstr>tel:719-884-0378</vt:lpwstr>
      </vt:variant>
      <vt:variant>
        <vt:lpwstr/>
      </vt:variant>
      <vt:variant>
        <vt:i4>3342348</vt:i4>
      </vt:variant>
      <vt:variant>
        <vt:i4>60</vt:i4>
      </vt:variant>
      <vt:variant>
        <vt:i4>0</vt:i4>
      </vt:variant>
      <vt:variant>
        <vt:i4>5</vt:i4>
      </vt:variant>
      <vt:variant>
        <vt:lpwstr>http://www.nationalcac.org/southern-regional-child-advocacy-center/about-srcac.html</vt:lpwstr>
      </vt:variant>
      <vt:variant>
        <vt:lpwstr/>
      </vt:variant>
      <vt:variant>
        <vt:i4>5046320</vt:i4>
      </vt:variant>
      <vt:variant>
        <vt:i4>57</vt:i4>
      </vt:variant>
      <vt:variant>
        <vt:i4>0</vt:i4>
      </vt:variant>
      <vt:variant>
        <vt:i4>5</vt:i4>
      </vt:variant>
      <vt:variant>
        <vt:lpwstr>http://www.nrcac.org/</vt:lpwstr>
      </vt:variant>
      <vt:variant>
        <vt:lpwstr/>
      </vt:variant>
      <vt:variant>
        <vt:i4>7733363</vt:i4>
      </vt:variant>
      <vt:variant>
        <vt:i4>54</vt:i4>
      </vt:variant>
      <vt:variant>
        <vt:i4>0</vt:i4>
      </vt:variant>
      <vt:variant>
        <vt:i4>5</vt:i4>
      </vt:variant>
      <vt:variant>
        <vt:lpwstr>http://calio.org/images/VA-bib.pdf</vt:lpwstr>
      </vt:variant>
      <vt:variant>
        <vt:lpwstr/>
      </vt:variant>
      <vt:variant>
        <vt:i4>3932276</vt:i4>
      </vt:variant>
      <vt:variant>
        <vt:i4>51</vt:i4>
      </vt:variant>
      <vt:variant>
        <vt:i4>0</vt:i4>
      </vt:variant>
      <vt:variant>
        <vt:i4>5</vt:i4>
      </vt:variant>
      <vt:variant>
        <vt:lpwstr>http://www.nctsn.org/trauma-types/sexual-abuse</vt:lpwstr>
      </vt:variant>
      <vt:variant>
        <vt:lpwstr/>
      </vt:variant>
      <vt:variant>
        <vt:i4>2097217</vt:i4>
      </vt:variant>
      <vt:variant>
        <vt:i4>48</vt:i4>
      </vt:variant>
      <vt:variant>
        <vt:i4>0</vt:i4>
      </vt:variant>
      <vt:variant>
        <vt:i4>5</vt:i4>
      </vt:variant>
      <vt:variant>
        <vt:lpwstr>http://www.nsvrc.org/publications/nsvrc-publications-guides/advocates-working-parents-children-who-have-been-sexually-assaulted</vt:lpwstr>
      </vt:variant>
      <vt:variant>
        <vt:lpwstr/>
      </vt:variant>
      <vt:variant>
        <vt:i4>5963788</vt:i4>
      </vt:variant>
      <vt:variant>
        <vt:i4>45</vt:i4>
      </vt:variant>
      <vt:variant>
        <vt:i4>0</vt:i4>
      </vt:variant>
      <vt:variant>
        <vt:i4>5</vt:i4>
      </vt:variant>
      <vt:variant>
        <vt:lpwstr>http://www.americanbar.org/content/dam/aba/uncategorized/cdsv-related/Advocate_Confidentiality_Chart_2_2014.authcheckdam.pdf</vt:lpwstr>
      </vt:variant>
      <vt:variant>
        <vt:lpwstr/>
      </vt:variant>
      <vt:variant>
        <vt:i4>2752559</vt:i4>
      </vt:variant>
      <vt:variant>
        <vt:i4>42</vt:i4>
      </vt:variant>
      <vt:variant>
        <vt:i4>0</vt:i4>
      </vt:variant>
      <vt:variant>
        <vt:i4>5</vt:i4>
      </vt:variant>
      <vt:variant>
        <vt:lpwstr>https://www.victimlaw.org/</vt:lpwstr>
      </vt:variant>
      <vt:variant>
        <vt:lpwstr/>
      </vt:variant>
      <vt:variant>
        <vt:i4>7864421</vt:i4>
      </vt:variant>
      <vt:variant>
        <vt:i4>39</vt:i4>
      </vt:variant>
      <vt:variant>
        <vt:i4>0</vt:i4>
      </vt:variant>
      <vt:variant>
        <vt:i4>5</vt:i4>
      </vt:variant>
      <vt:variant>
        <vt:lpwstr>http://www.nationalcac.org/events/online-training-courses.html</vt:lpwstr>
      </vt:variant>
      <vt:variant>
        <vt:lpwstr/>
      </vt:variant>
      <vt:variant>
        <vt:i4>7602301</vt:i4>
      </vt:variant>
      <vt:variant>
        <vt:i4>36</vt:i4>
      </vt:variant>
      <vt:variant>
        <vt:i4>0</vt:i4>
      </vt:variant>
      <vt:variant>
        <vt:i4>5</vt:i4>
      </vt:variant>
      <vt:variant>
        <vt:lpwstr>https://coursecatalogmidwestregionalcac.desire2learn.com3/</vt:lpwstr>
      </vt:variant>
      <vt:variant>
        <vt:lpwstr/>
      </vt:variant>
      <vt:variant>
        <vt:i4>6291460</vt:i4>
      </vt:variant>
      <vt:variant>
        <vt:i4>33</vt:i4>
      </vt:variant>
      <vt:variant>
        <vt:i4>0</vt:i4>
      </vt:variant>
      <vt:variant>
        <vt:i4>5</vt:i4>
      </vt:variant>
      <vt:variant>
        <vt:lpwstr>http://cv.musc.edu/</vt:lpwstr>
      </vt:variant>
      <vt:variant>
        <vt:lpwstr/>
      </vt:variant>
      <vt:variant>
        <vt:i4>6815782</vt:i4>
      </vt:variant>
      <vt:variant>
        <vt:i4>30</vt:i4>
      </vt:variant>
      <vt:variant>
        <vt:i4>0</vt:i4>
      </vt:variant>
      <vt:variant>
        <vt:i4>5</vt:i4>
      </vt:variant>
      <vt:variant>
        <vt:lpwstr>http://www.nationalcac.org/online-training/webinars-main-page.html</vt:lpwstr>
      </vt:variant>
      <vt:variant>
        <vt:lpwstr/>
      </vt:variant>
      <vt:variant>
        <vt:i4>6815782</vt:i4>
      </vt:variant>
      <vt:variant>
        <vt:i4>27</vt:i4>
      </vt:variant>
      <vt:variant>
        <vt:i4>0</vt:i4>
      </vt:variant>
      <vt:variant>
        <vt:i4>5</vt:i4>
      </vt:variant>
      <vt:variant>
        <vt:lpwstr>http://www.nationalcac.org/online-training/webinars-main-page.html</vt:lpwstr>
      </vt:variant>
      <vt:variant>
        <vt:lpwstr/>
      </vt:variant>
      <vt:variant>
        <vt:i4>524394</vt:i4>
      </vt:variant>
      <vt:variant>
        <vt:i4>24</vt:i4>
      </vt:variant>
      <vt:variant>
        <vt:i4>0</vt:i4>
      </vt:variant>
      <vt:variant>
        <vt:i4>5</vt:i4>
      </vt:variant>
      <vt:variant>
        <vt:lpwstr>http://www.mrcac.org/edunet-2-0-webinars/</vt:lpwstr>
      </vt:variant>
      <vt:variant>
        <vt:lpwstr/>
      </vt:variant>
      <vt:variant>
        <vt:i4>5046391</vt:i4>
      </vt:variant>
      <vt:variant>
        <vt:i4>21</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18</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15</vt:i4>
      </vt:variant>
      <vt:variant>
        <vt:i4>0</vt:i4>
      </vt:variant>
      <vt:variant>
        <vt:i4>5</vt:i4>
      </vt:variant>
      <vt:variant>
        <vt:lpwstr>https://coursecatalogmidwestregionalcac.desire2learn.com/course/128/accreditation-bootcamp---2017-edition</vt:lpwstr>
      </vt:variant>
      <vt:variant>
        <vt:lpwstr/>
      </vt:variant>
      <vt:variant>
        <vt:i4>7405634</vt:i4>
      </vt:variant>
      <vt:variant>
        <vt:i4>12</vt:i4>
      </vt:variant>
      <vt:variant>
        <vt:i4>0</vt:i4>
      </vt:variant>
      <vt:variant>
        <vt:i4>5</vt:i4>
      </vt:variant>
      <vt:variant>
        <vt:lpwstr>http://www.trynova.org/help-crime-victim/nalc/nvaa/</vt:lpwstr>
      </vt:variant>
      <vt:variant>
        <vt:lpwstr/>
      </vt:variant>
      <vt:variant>
        <vt:i4>4849758</vt:i4>
      </vt:variant>
      <vt:variant>
        <vt:i4>9</vt:i4>
      </vt:variant>
      <vt:variant>
        <vt:i4>0</vt:i4>
      </vt:variant>
      <vt:variant>
        <vt:i4>5</vt:i4>
      </vt:variant>
      <vt:variant>
        <vt:lpwstr>https://www.ovcttac.gov/views/TrainingMaterials/dspOnline_VATOnline.cfm</vt:lpwstr>
      </vt:variant>
      <vt:variant>
        <vt:lpwstr/>
      </vt:variant>
      <vt:variant>
        <vt:i4>4849758</vt:i4>
      </vt:variant>
      <vt:variant>
        <vt:i4>6</vt:i4>
      </vt:variant>
      <vt:variant>
        <vt:i4>0</vt:i4>
      </vt:variant>
      <vt:variant>
        <vt:i4>5</vt:i4>
      </vt:variant>
      <vt:variant>
        <vt:lpwstr>https://www.ovcttac.gov/views/TrainingMaterials/dspOnline_VATOnline.cfm</vt:lpwstr>
      </vt:variant>
      <vt:variant>
        <vt:lpwstr/>
      </vt:variant>
      <vt:variant>
        <vt:i4>4915248</vt:i4>
      </vt:variant>
      <vt:variant>
        <vt:i4>3</vt:i4>
      </vt:variant>
      <vt:variant>
        <vt:i4>0</vt:i4>
      </vt:variant>
      <vt:variant>
        <vt:i4>5</vt:i4>
      </vt:variant>
      <vt:variant>
        <vt:lpwstr>http://www.nationalcac.org/ncac-training/va-training.html</vt:lpwstr>
      </vt:variant>
      <vt:variant>
        <vt:lpwstr/>
      </vt:variant>
      <vt:variant>
        <vt:i4>6619199</vt:i4>
      </vt:variant>
      <vt:variant>
        <vt:i4>0</vt:i4>
      </vt:variant>
      <vt:variant>
        <vt:i4>0</vt:i4>
      </vt:variant>
      <vt:variant>
        <vt:i4>5</vt:i4>
      </vt:variant>
      <vt:variant>
        <vt:lpwstr>http://www.firstwitness.org/childadvocacytraining/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Plan Template</dc:title>
  <dc:creator>Jillian</dc:creator>
  <cp:lastModifiedBy>Michele Mullen</cp:lastModifiedBy>
  <cp:revision>3</cp:revision>
  <cp:lastPrinted>2018-02-09T20:50:00Z</cp:lastPrinted>
  <dcterms:created xsi:type="dcterms:W3CDTF">2017-06-30T15:57:00Z</dcterms:created>
  <dcterms:modified xsi:type="dcterms:W3CDTF">2018-02-09T20:56:00Z</dcterms:modified>
</cp:coreProperties>
</file>